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2D83F" w14:textId="77777777" w:rsidR="00600277" w:rsidRPr="00600277" w:rsidRDefault="00600277" w:rsidP="00600277">
      <w:pPr>
        <w:widowControl w:val="0"/>
        <w:autoSpaceDE w:val="0"/>
        <w:autoSpaceDN w:val="0"/>
        <w:adjustRightInd w:val="0"/>
        <w:ind w:left="900" w:hanging="900"/>
        <w:jc w:val="center"/>
        <w:rPr>
          <w:rFonts w:cs="Courier New"/>
          <w:b/>
          <w:color w:val="FF0000"/>
          <w:sz w:val="28"/>
          <w:szCs w:val="22"/>
        </w:rPr>
      </w:pPr>
      <w:bookmarkStart w:id="0" w:name="_GoBack"/>
      <w:bookmarkEnd w:id="0"/>
    </w:p>
    <w:p w14:paraId="15CEBB76" w14:textId="77777777" w:rsidR="008833FD" w:rsidRDefault="008833FD" w:rsidP="004E22DA">
      <w:pPr>
        <w:widowControl w:val="0"/>
        <w:autoSpaceDE w:val="0"/>
        <w:autoSpaceDN w:val="0"/>
        <w:adjustRightInd w:val="0"/>
        <w:ind w:left="900" w:hanging="900"/>
        <w:rPr>
          <w:rFonts w:cs="Courier New"/>
          <w:sz w:val="22"/>
          <w:szCs w:val="22"/>
        </w:rPr>
      </w:pPr>
      <w:r>
        <w:rPr>
          <w:rFonts w:cs="Courier New"/>
          <w:sz w:val="22"/>
          <w:szCs w:val="22"/>
        </w:rPr>
        <w:t xml:space="preserve">To: </w:t>
      </w:r>
      <w:r w:rsidR="004E22DA">
        <w:rPr>
          <w:rFonts w:cs="Courier New"/>
          <w:sz w:val="22"/>
          <w:szCs w:val="22"/>
        </w:rPr>
        <w:tab/>
        <w:t>eLearning Committee, IT Council</w:t>
      </w:r>
    </w:p>
    <w:p w14:paraId="36FA57CA" w14:textId="77777777" w:rsidR="004E22DA" w:rsidRDefault="004E22DA" w:rsidP="004E22DA">
      <w:pPr>
        <w:widowControl w:val="0"/>
        <w:autoSpaceDE w:val="0"/>
        <w:autoSpaceDN w:val="0"/>
        <w:adjustRightInd w:val="0"/>
        <w:ind w:left="900" w:hanging="900"/>
        <w:rPr>
          <w:rFonts w:cs="Courier New"/>
          <w:sz w:val="22"/>
          <w:szCs w:val="22"/>
        </w:rPr>
      </w:pPr>
    </w:p>
    <w:p w14:paraId="3D06A385" w14:textId="77777777" w:rsidR="004E22DA" w:rsidRDefault="004E22DA" w:rsidP="00255FA9">
      <w:pPr>
        <w:widowControl w:val="0"/>
        <w:autoSpaceDE w:val="0"/>
        <w:autoSpaceDN w:val="0"/>
        <w:adjustRightInd w:val="0"/>
        <w:ind w:left="900" w:hanging="900"/>
        <w:outlineLvl w:val="0"/>
        <w:rPr>
          <w:rFonts w:cs="Courier New"/>
          <w:sz w:val="22"/>
          <w:szCs w:val="22"/>
        </w:rPr>
      </w:pPr>
      <w:r>
        <w:rPr>
          <w:rFonts w:cs="Courier New"/>
          <w:sz w:val="22"/>
          <w:szCs w:val="22"/>
        </w:rPr>
        <w:t xml:space="preserve">From: </w:t>
      </w:r>
      <w:r>
        <w:rPr>
          <w:rFonts w:cs="Courier New"/>
          <w:sz w:val="22"/>
          <w:szCs w:val="22"/>
        </w:rPr>
        <w:tab/>
        <w:t xml:space="preserve">LMS Roadmap Task Force </w:t>
      </w:r>
    </w:p>
    <w:p w14:paraId="42BBF591" w14:textId="77777777" w:rsidR="004E22DA" w:rsidRDefault="004E22DA" w:rsidP="004E22DA">
      <w:pPr>
        <w:widowControl w:val="0"/>
        <w:autoSpaceDE w:val="0"/>
        <w:autoSpaceDN w:val="0"/>
        <w:adjustRightInd w:val="0"/>
        <w:ind w:left="900" w:hanging="900"/>
        <w:rPr>
          <w:rFonts w:cs="Courier New"/>
          <w:sz w:val="22"/>
          <w:szCs w:val="22"/>
        </w:rPr>
      </w:pPr>
      <w:r>
        <w:rPr>
          <w:rFonts w:cs="Courier New"/>
          <w:sz w:val="22"/>
          <w:szCs w:val="22"/>
        </w:rPr>
        <w:tab/>
        <w:t>Paul Foster (co-chair)</w:t>
      </w:r>
    </w:p>
    <w:p w14:paraId="3FC883C2" w14:textId="77777777" w:rsidR="004E22DA" w:rsidRDefault="004E22DA" w:rsidP="004E22DA">
      <w:pPr>
        <w:widowControl w:val="0"/>
        <w:autoSpaceDE w:val="0"/>
        <w:autoSpaceDN w:val="0"/>
        <w:adjustRightInd w:val="0"/>
        <w:ind w:left="900" w:hanging="900"/>
        <w:rPr>
          <w:rFonts w:cs="Courier New"/>
          <w:sz w:val="22"/>
          <w:szCs w:val="22"/>
        </w:rPr>
      </w:pPr>
      <w:r>
        <w:rPr>
          <w:rFonts w:cs="Courier New"/>
          <w:sz w:val="22"/>
          <w:szCs w:val="22"/>
        </w:rPr>
        <w:tab/>
        <w:t>Greg Lloyd (co-chair)</w:t>
      </w:r>
    </w:p>
    <w:p w14:paraId="0A737947" w14:textId="77777777" w:rsidR="004E22DA" w:rsidRDefault="004E22DA" w:rsidP="004E22DA">
      <w:pPr>
        <w:widowControl w:val="0"/>
        <w:autoSpaceDE w:val="0"/>
        <w:autoSpaceDN w:val="0"/>
        <w:adjustRightInd w:val="0"/>
        <w:ind w:left="900" w:hanging="900"/>
        <w:rPr>
          <w:rFonts w:cs="Courier New"/>
          <w:sz w:val="22"/>
          <w:szCs w:val="22"/>
        </w:rPr>
      </w:pPr>
    </w:p>
    <w:p w14:paraId="7EAB0EF4" w14:textId="503865C4" w:rsidR="00820C62" w:rsidRDefault="00820C62" w:rsidP="00820C62">
      <w:pPr>
        <w:widowControl w:val="0"/>
        <w:autoSpaceDE w:val="0"/>
        <w:autoSpaceDN w:val="0"/>
        <w:adjustRightInd w:val="0"/>
        <w:ind w:left="900" w:hanging="900"/>
        <w:rPr>
          <w:rFonts w:cs="Courier New"/>
          <w:sz w:val="22"/>
          <w:szCs w:val="22"/>
        </w:rPr>
      </w:pPr>
      <w:r>
        <w:rPr>
          <w:rFonts w:cs="Courier New"/>
          <w:sz w:val="22"/>
          <w:szCs w:val="22"/>
        </w:rPr>
        <w:t>Date:</w:t>
      </w:r>
      <w:r>
        <w:rPr>
          <w:rFonts w:cs="Courier New"/>
          <w:sz w:val="22"/>
          <w:szCs w:val="22"/>
        </w:rPr>
        <w:tab/>
        <w:t>February 2</w:t>
      </w:r>
      <w:r w:rsidR="00624BAD">
        <w:rPr>
          <w:rFonts w:cs="Courier New"/>
          <w:sz w:val="22"/>
          <w:szCs w:val="22"/>
        </w:rPr>
        <w:t>3</w:t>
      </w:r>
      <w:r>
        <w:rPr>
          <w:rFonts w:cs="Courier New"/>
          <w:sz w:val="22"/>
          <w:szCs w:val="22"/>
        </w:rPr>
        <w:t>, 2016</w:t>
      </w:r>
    </w:p>
    <w:p w14:paraId="03699DB5" w14:textId="77777777" w:rsidR="00820C62" w:rsidRDefault="00820C62" w:rsidP="004E22DA">
      <w:pPr>
        <w:widowControl w:val="0"/>
        <w:autoSpaceDE w:val="0"/>
        <w:autoSpaceDN w:val="0"/>
        <w:adjustRightInd w:val="0"/>
        <w:ind w:left="900" w:hanging="900"/>
        <w:rPr>
          <w:rFonts w:cs="Courier New"/>
          <w:sz w:val="22"/>
          <w:szCs w:val="22"/>
        </w:rPr>
      </w:pPr>
    </w:p>
    <w:p w14:paraId="0B005D6E" w14:textId="77777777" w:rsidR="008833FD" w:rsidRDefault="004E22DA" w:rsidP="004E22DA">
      <w:pPr>
        <w:widowControl w:val="0"/>
        <w:autoSpaceDE w:val="0"/>
        <w:autoSpaceDN w:val="0"/>
        <w:adjustRightInd w:val="0"/>
        <w:ind w:left="900" w:hanging="900"/>
        <w:rPr>
          <w:rFonts w:cs="Courier New"/>
          <w:sz w:val="22"/>
          <w:szCs w:val="22"/>
        </w:rPr>
      </w:pPr>
      <w:r>
        <w:rPr>
          <w:rFonts w:cs="Courier New"/>
          <w:sz w:val="22"/>
          <w:szCs w:val="22"/>
        </w:rPr>
        <w:t>Subject:</w:t>
      </w:r>
      <w:r>
        <w:rPr>
          <w:rFonts w:cs="Courier New"/>
          <w:sz w:val="22"/>
          <w:szCs w:val="22"/>
        </w:rPr>
        <w:tab/>
        <w:t xml:space="preserve">Academic Technology Planning engagement with Blackboard </w:t>
      </w:r>
    </w:p>
    <w:p w14:paraId="47443A01" w14:textId="77777777" w:rsidR="00820C62" w:rsidRDefault="00820C62" w:rsidP="004E22DA">
      <w:pPr>
        <w:widowControl w:val="0"/>
        <w:autoSpaceDE w:val="0"/>
        <w:autoSpaceDN w:val="0"/>
        <w:adjustRightInd w:val="0"/>
        <w:ind w:left="900" w:hanging="900"/>
        <w:rPr>
          <w:rFonts w:cs="Courier New"/>
          <w:sz w:val="22"/>
          <w:szCs w:val="22"/>
        </w:rPr>
      </w:pPr>
    </w:p>
    <w:p w14:paraId="1F7209AA" w14:textId="77777777" w:rsidR="00820C62" w:rsidRDefault="00820C62" w:rsidP="004E22DA">
      <w:pPr>
        <w:widowControl w:val="0"/>
        <w:autoSpaceDE w:val="0"/>
        <w:autoSpaceDN w:val="0"/>
        <w:adjustRightInd w:val="0"/>
        <w:ind w:left="720" w:hanging="720"/>
        <w:rPr>
          <w:rFonts w:cs="Courier New"/>
          <w:sz w:val="22"/>
          <w:szCs w:val="22"/>
        </w:rPr>
      </w:pPr>
    </w:p>
    <w:p w14:paraId="54E75F61" w14:textId="77777777" w:rsidR="004E22DA" w:rsidRDefault="00473A57" w:rsidP="00255FA9">
      <w:pPr>
        <w:widowControl w:val="0"/>
        <w:autoSpaceDE w:val="0"/>
        <w:autoSpaceDN w:val="0"/>
        <w:adjustRightInd w:val="0"/>
        <w:ind w:left="1920" w:hanging="1920"/>
        <w:outlineLvl w:val="0"/>
        <w:rPr>
          <w:rFonts w:cs="Courier New"/>
          <w:b/>
          <w:sz w:val="22"/>
          <w:szCs w:val="22"/>
          <w:u w:val="single"/>
        </w:rPr>
      </w:pPr>
      <w:r w:rsidRPr="00473A57">
        <w:rPr>
          <w:rFonts w:cs="Courier New"/>
          <w:b/>
          <w:sz w:val="22"/>
          <w:szCs w:val="22"/>
          <w:u w:val="single"/>
        </w:rPr>
        <w:t>Summary</w:t>
      </w:r>
    </w:p>
    <w:p w14:paraId="4B42FD88" w14:textId="77777777" w:rsidR="007807D3" w:rsidRPr="00473A57" w:rsidRDefault="007807D3" w:rsidP="008833FD">
      <w:pPr>
        <w:widowControl w:val="0"/>
        <w:autoSpaceDE w:val="0"/>
        <w:autoSpaceDN w:val="0"/>
        <w:adjustRightInd w:val="0"/>
        <w:ind w:left="1920" w:hanging="1920"/>
        <w:rPr>
          <w:rFonts w:cs="Courier New"/>
          <w:b/>
          <w:sz w:val="22"/>
          <w:szCs w:val="22"/>
          <w:u w:val="single"/>
        </w:rPr>
      </w:pPr>
    </w:p>
    <w:p w14:paraId="64051675" w14:textId="55B187B4" w:rsidR="00C73931" w:rsidRDefault="00D7605B" w:rsidP="00C73931">
      <w:pPr>
        <w:widowControl w:val="0"/>
        <w:autoSpaceDE w:val="0"/>
        <w:autoSpaceDN w:val="0"/>
        <w:adjustRightInd w:val="0"/>
        <w:rPr>
          <w:rFonts w:cs="Courier New"/>
          <w:sz w:val="22"/>
          <w:szCs w:val="22"/>
        </w:rPr>
      </w:pPr>
      <w:r>
        <w:rPr>
          <w:rFonts w:cs="Courier New"/>
          <w:sz w:val="22"/>
          <w:szCs w:val="22"/>
        </w:rPr>
        <w:t xml:space="preserve">As part of the eLearning Strategic Planning process, </w:t>
      </w:r>
      <w:r w:rsidR="00995B8C">
        <w:rPr>
          <w:rFonts w:cs="Courier New"/>
          <w:sz w:val="22"/>
          <w:szCs w:val="22"/>
        </w:rPr>
        <w:t xml:space="preserve">UCIT facilitated </w:t>
      </w:r>
      <w:r w:rsidR="008F5012">
        <w:rPr>
          <w:rFonts w:cs="Courier New"/>
          <w:sz w:val="22"/>
          <w:szCs w:val="22"/>
        </w:rPr>
        <w:t xml:space="preserve">a three-day Academic Technology Planning </w:t>
      </w:r>
      <w:r w:rsidR="00893F64">
        <w:rPr>
          <w:rFonts w:cs="Courier New"/>
          <w:sz w:val="22"/>
          <w:szCs w:val="22"/>
        </w:rPr>
        <w:t xml:space="preserve">(ATP) </w:t>
      </w:r>
      <w:r w:rsidR="008F5012">
        <w:rPr>
          <w:rFonts w:cs="Courier New"/>
          <w:sz w:val="22"/>
          <w:szCs w:val="22"/>
        </w:rPr>
        <w:t>engagement with representatives from Blackboard. Fifty-three members from the UC community participated in at least one of the sessions</w:t>
      </w:r>
      <w:r w:rsidR="00A104A7">
        <w:rPr>
          <w:rFonts w:cs="Courier New"/>
          <w:sz w:val="22"/>
          <w:szCs w:val="22"/>
        </w:rPr>
        <w:t xml:space="preserve">, </w:t>
      </w:r>
      <w:r w:rsidR="0027502F">
        <w:rPr>
          <w:rFonts w:cs="Courier New"/>
          <w:sz w:val="22"/>
          <w:szCs w:val="22"/>
        </w:rPr>
        <w:t>while</w:t>
      </w:r>
      <w:r w:rsidR="00D42D31">
        <w:rPr>
          <w:rFonts w:cs="Courier New"/>
          <w:sz w:val="22"/>
          <w:szCs w:val="22"/>
        </w:rPr>
        <w:t xml:space="preserve"> the members of the LMS Roadm</w:t>
      </w:r>
      <w:r w:rsidR="00A104A7">
        <w:rPr>
          <w:rFonts w:cs="Courier New"/>
          <w:sz w:val="22"/>
          <w:szCs w:val="22"/>
        </w:rPr>
        <w:t xml:space="preserve">ap Task Force </w:t>
      </w:r>
      <w:r w:rsidR="0027502F">
        <w:rPr>
          <w:rFonts w:cs="Courier New"/>
          <w:sz w:val="22"/>
          <w:szCs w:val="22"/>
        </w:rPr>
        <w:t>participated</w:t>
      </w:r>
      <w:r w:rsidR="00A104A7">
        <w:rPr>
          <w:rFonts w:cs="Courier New"/>
          <w:sz w:val="22"/>
          <w:szCs w:val="22"/>
        </w:rPr>
        <w:t xml:space="preserve"> during all three days</w:t>
      </w:r>
      <w:r w:rsidR="008F5012">
        <w:rPr>
          <w:rFonts w:cs="Courier New"/>
          <w:sz w:val="22"/>
          <w:szCs w:val="22"/>
        </w:rPr>
        <w:t xml:space="preserve">. </w:t>
      </w:r>
      <w:r w:rsidR="00352671">
        <w:rPr>
          <w:rFonts w:cs="Courier New"/>
          <w:sz w:val="22"/>
          <w:szCs w:val="22"/>
        </w:rPr>
        <w:t xml:space="preserve">Following the recent ATP engagement, </w:t>
      </w:r>
      <w:r w:rsidR="00C73931">
        <w:rPr>
          <w:rFonts w:cs="Courier New"/>
          <w:sz w:val="22"/>
          <w:szCs w:val="22"/>
        </w:rPr>
        <w:t>Blackboard’s CEO and CFO are scheduled to visit UC and meet with key leadership on February 25, 2016</w:t>
      </w:r>
      <w:r w:rsidR="00302108">
        <w:rPr>
          <w:rFonts w:cs="Courier New"/>
          <w:sz w:val="22"/>
          <w:szCs w:val="22"/>
        </w:rPr>
        <w:t>.</w:t>
      </w:r>
      <w:r w:rsidR="00C73931">
        <w:rPr>
          <w:rFonts w:cs="Courier New"/>
          <w:sz w:val="22"/>
          <w:szCs w:val="22"/>
        </w:rPr>
        <w:t xml:space="preserve"> </w:t>
      </w:r>
    </w:p>
    <w:p w14:paraId="323B6E5B" w14:textId="77777777" w:rsidR="00A0563E" w:rsidRDefault="00A0563E" w:rsidP="00995B8C">
      <w:pPr>
        <w:widowControl w:val="0"/>
        <w:autoSpaceDE w:val="0"/>
        <w:autoSpaceDN w:val="0"/>
        <w:adjustRightInd w:val="0"/>
        <w:rPr>
          <w:rFonts w:cs="Courier New"/>
          <w:sz w:val="22"/>
          <w:szCs w:val="22"/>
        </w:rPr>
      </w:pPr>
    </w:p>
    <w:p w14:paraId="2D056975" w14:textId="55A75451" w:rsidR="003C0FEA" w:rsidRDefault="003C0FEA" w:rsidP="00995B8C">
      <w:pPr>
        <w:widowControl w:val="0"/>
        <w:autoSpaceDE w:val="0"/>
        <w:autoSpaceDN w:val="0"/>
        <w:adjustRightInd w:val="0"/>
        <w:rPr>
          <w:rFonts w:cs="Courier New"/>
          <w:sz w:val="22"/>
          <w:szCs w:val="22"/>
        </w:rPr>
      </w:pPr>
      <w:r>
        <w:rPr>
          <w:rFonts w:cs="Courier New"/>
          <w:sz w:val="22"/>
          <w:szCs w:val="22"/>
        </w:rPr>
        <w:t xml:space="preserve">The discussions </w:t>
      </w:r>
      <w:r w:rsidR="00A0563E">
        <w:rPr>
          <w:rFonts w:cs="Courier New"/>
          <w:sz w:val="22"/>
          <w:szCs w:val="22"/>
        </w:rPr>
        <w:t xml:space="preserve">during the ATP between the UC community and the team from Blackboard </w:t>
      </w:r>
      <w:r>
        <w:rPr>
          <w:rFonts w:cs="Courier New"/>
          <w:sz w:val="22"/>
          <w:szCs w:val="22"/>
        </w:rPr>
        <w:t>were very candid in nature</w:t>
      </w:r>
      <w:r w:rsidR="00D42573">
        <w:rPr>
          <w:rFonts w:cs="Courier New"/>
          <w:sz w:val="22"/>
          <w:szCs w:val="22"/>
        </w:rPr>
        <w:t>, with a</w:t>
      </w:r>
      <w:r w:rsidR="005F0073">
        <w:rPr>
          <w:rFonts w:cs="Courier New"/>
          <w:sz w:val="22"/>
          <w:szCs w:val="22"/>
        </w:rPr>
        <w:t xml:space="preserve"> great deal of emphasis </w:t>
      </w:r>
      <w:r w:rsidR="00D42573">
        <w:rPr>
          <w:rFonts w:cs="Courier New"/>
          <w:sz w:val="22"/>
          <w:szCs w:val="22"/>
        </w:rPr>
        <w:t>being</w:t>
      </w:r>
      <w:r w:rsidR="005F0073">
        <w:rPr>
          <w:rFonts w:cs="Courier New"/>
          <w:sz w:val="22"/>
          <w:szCs w:val="22"/>
        </w:rPr>
        <w:t xml:space="preserve"> placed on Blackboard’s next generation LMS </w:t>
      </w:r>
      <w:r w:rsidR="00F33EBC">
        <w:rPr>
          <w:rFonts w:cs="Courier New"/>
          <w:sz w:val="22"/>
          <w:szCs w:val="22"/>
        </w:rPr>
        <w:t>p</w:t>
      </w:r>
      <w:r w:rsidR="005F0073">
        <w:rPr>
          <w:rFonts w:cs="Courier New"/>
          <w:sz w:val="22"/>
          <w:szCs w:val="22"/>
        </w:rPr>
        <w:t xml:space="preserve">latform, </w:t>
      </w:r>
      <w:r w:rsidR="00255FA9">
        <w:rPr>
          <w:rFonts w:cs="Courier New"/>
          <w:sz w:val="22"/>
          <w:szCs w:val="22"/>
        </w:rPr>
        <w:t>Blackboard</w:t>
      </w:r>
      <w:r w:rsidR="005F0073">
        <w:rPr>
          <w:rFonts w:cs="Courier New"/>
          <w:sz w:val="22"/>
          <w:szCs w:val="22"/>
        </w:rPr>
        <w:t xml:space="preserve"> Ultra</w:t>
      </w:r>
      <w:r w:rsidR="00FB5683">
        <w:rPr>
          <w:rFonts w:cs="Courier New"/>
          <w:sz w:val="22"/>
          <w:szCs w:val="22"/>
        </w:rPr>
        <w:t>.</w:t>
      </w:r>
      <w:r w:rsidR="005F0073">
        <w:rPr>
          <w:rFonts w:cs="Courier New"/>
          <w:sz w:val="22"/>
          <w:szCs w:val="22"/>
        </w:rPr>
        <w:t xml:space="preserve"> </w:t>
      </w:r>
      <w:r w:rsidR="00FB5683">
        <w:rPr>
          <w:rFonts w:cs="Courier New"/>
          <w:sz w:val="22"/>
          <w:szCs w:val="22"/>
        </w:rPr>
        <w:t>In an effort to better understand the impact that</w:t>
      </w:r>
      <w:r w:rsidR="00FB5683" w:rsidRPr="00FB5683">
        <w:rPr>
          <w:rFonts w:cs="Courier New"/>
          <w:sz w:val="22"/>
          <w:szCs w:val="22"/>
        </w:rPr>
        <w:t xml:space="preserve"> </w:t>
      </w:r>
      <w:r w:rsidR="00255FA9">
        <w:rPr>
          <w:rFonts w:cs="Courier New"/>
          <w:sz w:val="22"/>
          <w:szCs w:val="22"/>
        </w:rPr>
        <w:t>Blackboard</w:t>
      </w:r>
      <w:r w:rsidR="00FB5683">
        <w:rPr>
          <w:rFonts w:cs="Courier New"/>
          <w:sz w:val="22"/>
          <w:szCs w:val="22"/>
        </w:rPr>
        <w:t xml:space="preserve"> Ultra might have for UC, the team from Blackboard conducted a brainstorming session to identify </w:t>
      </w:r>
      <w:r w:rsidR="00C73931">
        <w:rPr>
          <w:rFonts w:cs="Courier New"/>
          <w:sz w:val="22"/>
          <w:szCs w:val="22"/>
        </w:rPr>
        <w:t>current and future learning scenarios</w:t>
      </w:r>
      <w:r w:rsidR="00FB5683">
        <w:rPr>
          <w:rFonts w:cs="Courier New"/>
          <w:sz w:val="22"/>
          <w:szCs w:val="22"/>
        </w:rPr>
        <w:t xml:space="preserve"> at UC.</w:t>
      </w:r>
      <w:r w:rsidR="00D42573">
        <w:rPr>
          <w:rFonts w:cs="Courier New"/>
          <w:sz w:val="22"/>
          <w:szCs w:val="22"/>
        </w:rPr>
        <w:t xml:space="preserve"> Those </w:t>
      </w:r>
      <w:r w:rsidR="00F069A6">
        <w:rPr>
          <w:rFonts w:cs="Courier New"/>
          <w:sz w:val="22"/>
          <w:szCs w:val="22"/>
        </w:rPr>
        <w:t xml:space="preserve">learner </w:t>
      </w:r>
      <w:r w:rsidR="00D42573">
        <w:rPr>
          <w:rFonts w:cs="Courier New"/>
          <w:sz w:val="22"/>
          <w:szCs w:val="22"/>
        </w:rPr>
        <w:t>scenarios</w:t>
      </w:r>
      <w:r w:rsidR="00F069A6">
        <w:rPr>
          <w:rFonts w:cs="Courier New"/>
          <w:sz w:val="22"/>
          <w:szCs w:val="22"/>
        </w:rPr>
        <w:t xml:space="preserve"> ranged from the </w:t>
      </w:r>
      <w:r w:rsidR="00C60FE6">
        <w:rPr>
          <w:rFonts w:cs="Courier New"/>
          <w:sz w:val="22"/>
          <w:szCs w:val="22"/>
        </w:rPr>
        <w:t xml:space="preserve">more effective use of the Discussion Board to utilizing </w:t>
      </w:r>
      <w:r w:rsidR="00255FA9">
        <w:rPr>
          <w:rFonts w:cs="Courier New"/>
          <w:sz w:val="22"/>
          <w:szCs w:val="22"/>
        </w:rPr>
        <w:t>Blackboard</w:t>
      </w:r>
      <w:r w:rsidR="00C60FE6">
        <w:rPr>
          <w:rFonts w:cs="Courier New"/>
          <w:sz w:val="22"/>
          <w:szCs w:val="22"/>
        </w:rPr>
        <w:t xml:space="preserve"> Ultra as a workforce development platform. </w:t>
      </w:r>
      <w:r w:rsidR="00F069A6">
        <w:rPr>
          <w:rFonts w:cs="Courier New"/>
          <w:sz w:val="22"/>
          <w:szCs w:val="22"/>
        </w:rPr>
        <w:t xml:space="preserve"> </w:t>
      </w:r>
      <w:r w:rsidR="00C60FE6">
        <w:rPr>
          <w:rFonts w:cs="Courier New"/>
          <w:sz w:val="22"/>
          <w:szCs w:val="22"/>
        </w:rPr>
        <w:t>A summary of the learning scenarios and associated recommendations from Blackboard are included in their report</w:t>
      </w:r>
      <w:r w:rsidR="00C73931">
        <w:rPr>
          <w:rFonts w:cs="Courier New"/>
          <w:sz w:val="22"/>
          <w:szCs w:val="22"/>
        </w:rPr>
        <w:t>.</w:t>
      </w:r>
    </w:p>
    <w:p w14:paraId="43AB8386" w14:textId="77777777" w:rsidR="003C0FEA" w:rsidRDefault="003C0FEA" w:rsidP="00995B8C">
      <w:pPr>
        <w:widowControl w:val="0"/>
        <w:autoSpaceDE w:val="0"/>
        <w:autoSpaceDN w:val="0"/>
        <w:adjustRightInd w:val="0"/>
        <w:rPr>
          <w:rFonts w:cs="Courier New"/>
          <w:sz w:val="22"/>
          <w:szCs w:val="22"/>
        </w:rPr>
      </w:pPr>
    </w:p>
    <w:p w14:paraId="25E1733D" w14:textId="77777777" w:rsidR="00995B8C" w:rsidRDefault="00C73931" w:rsidP="00995B8C">
      <w:pPr>
        <w:widowControl w:val="0"/>
        <w:autoSpaceDE w:val="0"/>
        <w:autoSpaceDN w:val="0"/>
        <w:adjustRightInd w:val="0"/>
        <w:rPr>
          <w:rFonts w:cs="Courier New"/>
          <w:sz w:val="22"/>
          <w:szCs w:val="22"/>
        </w:rPr>
      </w:pPr>
      <w:r>
        <w:rPr>
          <w:rFonts w:cs="Courier New"/>
          <w:sz w:val="22"/>
          <w:szCs w:val="22"/>
        </w:rPr>
        <w:t>In the three weeks f</w:t>
      </w:r>
      <w:r w:rsidR="0097545C">
        <w:rPr>
          <w:rFonts w:cs="Courier New"/>
          <w:sz w:val="22"/>
          <w:szCs w:val="22"/>
        </w:rPr>
        <w:t>ollow</w:t>
      </w:r>
      <w:r>
        <w:rPr>
          <w:rFonts w:cs="Courier New"/>
          <w:sz w:val="22"/>
          <w:szCs w:val="22"/>
        </w:rPr>
        <w:t xml:space="preserve">ing the ATP, </w:t>
      </w:r>
      <w:r w:rsidR="00D05813">
        <w:rPr>
          <w:rFonts w:cs="Courier New"/>
          <w:sz w:val="22"/>
          <w:szCs w:val="22"/>
        </w:rPr>
        <w:t xml:space="preserve">additional </w:t>
      </w:r>
      <w:r w:rsidR="0097545C">
        <w:rPr>
          <w:rFonts w:cs="Courier New"/>
          <w:sz w:val="22"/>
          <w:szCs w:val="22"/>
        </w:rPr>
        <w:t xml:space="preserve">discussions were held with the LMS Roadmap Task Force, </w:t>
      </w:r>
      <w:r>
        <w:rPr>
          <w:rFonts w:cs="Courier New"/>
          <w:sz w:val="22"/>
          <w:szCs w:val="22"/>
        </w:rPr>
        <w:t xml:space="preserve">the </w:t>
      </w:r>
      <w:r w:rsidR="00D745E6">
        <w:rPr>
          <w:rFonts w:cs="Courier New"/>
          <w:sz w:val="22"/>
          <w:szCs w:val="22"/>
        </w:rPr>
        <w:t xml:space="preserve">Instructional Design &amp; Pedagogy subcommittee, </w:t>
      </w:r>
      <w:r w:rsidR="0097545C">
        <w:rPr>
          <w:rFonts w:cs="Courier New"/>
          <w:sz w:val="22"/>
          <w:szCs w:val="22"/>
        </w:rPr>
        <w:t xml:space="preserve">the </w:t>
      </w:r>
      <w:r w:rsidR="00D745E6">
        <w:rPr>
          <w:rFonts w:cs="Courier New"/>
          <w:sz w:val="22"/>
          <w:szCs w:val="22"/>
        </w:rPr>
        <w:t>eLearning Committee</w:t>
      </w:r>
      <w:r w:rsidR="00D05813">
        <w:rPr>
          <w:rFonts w:cs="Courier New"/>
          <w:sz w:val="22"/>
          <w:szCs w:val="22"/>
        </w:rPr>
        <w:t>, and staff in the Center for Excellence in eLearning</w:t>
      </w:r>
      <w:r w:rsidR="00D745E6">
        <w:rPr>
          <w:rFonts w:cs="Courier New"/>
          <w:sz w:val="22"/>
          <w:szCs w:val="22"/>
        </w:rPr>
        <w:t xml:space="preserve">. </w:t>
      </w:r>
      <w:r w:rsidR="002906EC">
        <w:rPr>
          <w:rFonts w:cs="Courier New"/>
          <w:sz w:val="22"/>
          <w:szCs w:val="22"/>
        </w:rPr>
        <w:t xml:space="preserve">A broad consensus </w:t>
      </w:r>
      <w:r w:rsidR="00D40904">
        <w:rPr>
          <w:rFonts w:cs="Courier New"/>
          <w:sz w:val="22"/>
          <w:szCs w:val="22"/>
        </w:rPr>
        <w:t xml:space="preserve">has </w:t>
      </w:r>
      <w:r w:rsidR="002906EC">
        <w:rPr>
          <w:rFonts w:cs="Courier New"/>
          <w:sz w:val="22"/>
          <w:szCs w:val="22"/>
        </w:rPr>
        <w:t xml:space="preserve">emerged from those discussions: </w:t>
      </w:r>
    </w:p>
    <w:p w14:paraId="550EB08B" w14:textId="77777777" w:rsidR="00C73931" w:rsidRDefault="00C73931" w:rsidP="008833FD">
      <w:pPr>
        <w:widowControl w:val="0"/>
        <w:autoSpaceDE w:val="0"/>
        <w:autoSpaceDN w:val="0"/>
        <w:adjustRightInd w:val="0"/>
        <w:ind w:left="1920" w:hanging="1920"/>
        <w:rPr>
          <w:rFonts w:cs="Courier New"/>
          <w:sz w:val="22"/>
          <w:szCs w:val="22"/>
        </w:rPr>
      </w:pPr>
    </w:p>
    <w:p w14:paraId="2F97A5FB" w14:textId="2D5362A6" w:rsidR="008833FD" w:rsidRPr="003265D8" w:rsidRDefault="008833FD" w:rsidP="003265D8">
      <w:pPr>
        <w:pStyle w:val="ListParagraph"/>
        <w:widowControl w:val="0"/>
        <w:numPr>
          <w:ilvl w:val="0"/>
          <w:numId w:val="2"/>
        </w:numPr>
        <w:autoSpaceDE w:val="0"/>
        <w:autoSpaceDN w:val="0"/>
        <w:adjustRightInd w:val="0"/>
        <w:rPr>
          <w:rFonts w:ascii="Calibri" w:hAnsi="Calibri" w:cs="Calibri"/>
          <w:sz w:val="22"/>
          <w:szCs w:val="22"/>
          <w:u w:color="FB0007"/>
        </w:rPr>
      </w:pPr>
      <w:r w:rsidRPr="003265D8">
        <w:rPr>
          <w:rFonts w:ascii="Calibri" w:hAnsi="Calibri" w:cs="Calibri"/>
          <w:b/>
          <w:bCs/>
          <w:sz w:val="22"/>
          <w:szCs w:val="22"/>
          <w:u w:val="single"/>
        </w:rPr>
        <w:t>No clear path to Ultra</w:t>
      </w:r>
      <w:r w:rsidRPr="003265D8">
        <w:rPr>
          <w:rFonts w:ascii="Calibri" w:hAnsi="Calibri" w:cs="Calibri"/>
          <w:sz w:val="22"/>
          <w:szCs w:val="22"/>
          <w:u w:color="FB0007"/>
        </w:rPr>
        <w:t xml:space="preserve"> – It is unclear when and how UC can move to Blackboard’s next generation platform. Ultra is now more than a year overdue, and Blackboard</w:t>
      </w:r>
      <w:r w:rsidR="00FB1B4D">
        <w:rPr>
          <w:rFonts w:ascii="Calibri" w:hAnsi="Calibri" w:cs="Calibri"/>
          <w:sz w:val="22"/>
          <w:szCs w:val="22"/>
          <w:u w:color="FB0007"/>
        </w:rPr>
        <w:t>’s</w:t>
      </w:r>
      <w:r w:rsidRPr="003265D8">
        <w:rPr>
          <w:rFonts w:ascii="Calibri" w:hAnsi="Calibri" w:cs="Calibri"/>
          <w:sz w:val="22"/>
          <w:szCs w:val="22"/>
          <w:u w:color="FB0007"/>
        </w:rPr>
        <w:t xml:space="preserve"> </w:t>
      </w:r>
      <w:r w:rsidR="007B6309">
        <w:rPr>
          <w:rFonts w:ascii="Calibri" w:hAnsi="Calibri" w:cs="Calibri"/>
          <w:sz w:val="22"/>
          <w:szCs w:val="22"/>
          <w:u w:color="FB0007"/>
        </w:rPr>
        <w:t>strategy surrounding Ultra has changed</w:t>
      </w:r>
      <w:r w:rsidRPr="003265D8">
        <w:rPr>
          <w:rFonts w:ascii="Calibri" w:hAnsi="Calibri" w:cs="Calibri"/>
          <w:sz w:val="22"/>
          <w:szCs w:val="22"/>
          <w:u w:color="FB0007"/>
        </w:rPr>
        <w:t xml:space="preserve">. For example, </w:t>
      </w:r>
      <w:r w:rsidR="005211AC">
        <w:rPr>
          <w:rFonts w:ascii="Calibri" w:hAnsi="Calibri" w:cs="Calibri"/>
          <w:sz w:val="22"/>
          <w:szCs w:val="22"/>
          <w:u w:color="FB0007"/>
        </w:rPr>
        <w:t>Blackboard has announced their intent</w:t>
      </w:r>
      <w:r w:rsidRPr="003265D8">
        <w:rPr>
          <w:rFonts w:ascii="Calibri" w:hAnsi="Calibri" w:cs="Calibri"/>
          <w:sz w:val="22"/>
          <w:szCs w:val="22"/>
          <w:u w:color="FB0007"/>
        </w:rPr>
        <w:t xml:space="preserve"> to implement several of the planned Ultra features (responsive design, competency based education, improved instructor workflows) in their 9.x product line</w:t>
      </w:r>
      <w:r w:rsidR="00FB1B4D">
        <w:rPr>
          <w:rFonts w:ascii="Calibri" w:hAnsi="Calibri" w:cs="Calibri"/>
          <w:sz w:val="22"/>
          <w:szCs w:val="22"/>
          <w:u w:color="FB0007"/>
        </w:rPr>
        <w:t xml:space="preserve"> (which UC currently uses)</w:t>
      </w:r>
      <w:r w:rsidRPr="003265D8">
        <w:rPr>
          <w:rFonts w:ascii="Calibri" w:hAnsi="Calibri" w:cs="Calibri"/>
          <w:sz w:val="22"/>
          <w:szCs w:val="22"/>
          <w:u w:color="FB0007"/>
        </w:rPr>
        <w:t>.</w:t>
      </w:r>
      <w:r w:rsidR="002906EC">
        <w:rPr>
          <w:rFonts w:ascii="Calibri" w:hAnsi="Calibri" w:cs="Calibri"/>
          <w:sz w:val="22"/>
          <w:szCs w:val="22"/>
          <w:u w:color="FB0007"/>
        </w:rPr>
        <w:t xml:space="preserve"> </w:t>
      </w:r>
      <w:r w:rsidR="00FB1B4D">
        <w:rPr>
          <w:rFonts w:ascii="Calibri" w:hAnsi="Calibri" w:cs="Calibri"/>
          <w:sz w:val="22"/>
          <w:szCs w:val="22"/>
          <w:u w:color="FB0007"/>
        </w:rPr>
        <w:t>However</w:t>
      </w:r>
      <w:r w:rsidR="002906EC">
        <w:rPr>
          <w:rFonts w:ascii="Calibri" w:hAnsi="Calibri" w:cs="Calibri"/>
          <w:sz w:val="22"/>
          <w:szCs w:val="22"/>
          <w:u w:color="FB0007"/>
        </w:rPr>
        <w:t>, self-hosted schools will be receiving access to the improvements in 9.x and Ultra</w:t>
      </w:r>
      <w:r w:rsidR="007B6309">
        <w:rPr>
          <w:rFonts w:ascii="Calibri" w:hAnsi="Calibri" w:cs="Calibri"/>
          <w:sz w:val="22"/>
          <w:szCs w:val="22"/>
          <w:u w:color="FB0007"/>
        </w:rPr>
        <w:t xml:space="preserve"> well</w:t>
      </w:r>
      <w:r w:rsidR="002906EC">
        <w:rPr>
          <w:rFonts w:ascii="Calibri" w:hAnsi="Calibri" w:cs="Calibri"/>
          <w:sz w:val="22"/>
          <w:szCs w:val="22"/>
          <w:u w:color="FB0007"/>
        </w:rPr>
        <w:t xml:space="preserve"> after </w:t>
      </w:r>
      <w:r w:rsidR="00255FA9">
        <w:rPr>
          <w:rFonts w:ascii="Calibri" w:hAnsi="Calibri" w:cs="Calibri"/>
          <w:sz w:val="22"/>
          <w:szCs w:val="22"/>
          <w:u w:color="FB0007"/>
        </w:rPr>
        <w:t>Blackboard</w:t>
      </w:r>
      <w:r w:rsidR="002906EC">
        <w:rPr>
          <w:rFonts w:ascii="Calibri" w:hAnsi="Calibri" w:cs="Calibri"/>
          <w:sz w:val="22"/>
          <w:szCs w:val="22"/>
          <w:u w:color="FB0007"/>
        </w:rPr>
        <w:t>’s SaaS customers.</w:t>
      </w:r>
      <w:r w:rsidR="007B6309">
        <w:rPr>
          <w:rFonts w:ascii="Calibri" w:hAnsi="Calibri" w:cs="Calibri"/>
          <w:sz w:val="22"/>
          <w:szCs w:val="22"/>
          <w:u w:color="FB0007"/>
        </w:rPr>
        <w:t xml:space="preserve"> </w:t>
      </w:r>
    </w:p>
    <w:p w14:paraId="67C74DB8" w14:textId="77777777" w:rsidR="008833FD" w:rsidRPr="003265D8" w:rsidRDefault="008833FD" w:rsidP="003265D8">
      <w:pPr>
        <w:widowControl w:val="0"/>
        <w:autoSpaceDE w:val="0"/>
        <w:autoSpaceDN w:val="0"/>
        <w:adjustRightInd w:val="0"/>
        <w:ind w:left="1920" w:hanging="1840"/>
        <w:rPr>
          <w:rFonts w:ascii="Calibri" w:hAnsi="Calibri" w:cs="Calibri"/>
          <w:sz w:val="22"/>
          <w:szCs w:val="22"/>
          <w:u w:color="FB0007"/>
        </w:rPr>
      </w:pPr>
    </w:p>
    <w:p w14:paraId="63FD8D3E" w14:textId="5F95B782" w:rsidR="008833FD" w:rsidRDefault="008833FD" w:rsidP="003265D8">
      <w:pPr>
        <w:pStyle w:val="ListParagraph"/>
        <w:widowControl w:val="0"/>
        <w:numPr>
          <w:ilvl w:val="0"/>
          <w:numId w:val="2"/>
        </w:numPr>
        <w:autoSpaceDE w:val="0"/>
        <w:autoSpaceDN w:val="0"/>
        <w:adjustRightInd w:val="0"/>
        <w:rPr>
          <w:rFonts w:ascii="Calibri" w:hAnsi="Calibri" w:cs="Calibri"/>
          <w:sz w:val="22"/>
          <w:szCs w:val="22"/>
          <w:u w:color="FB0007"/>
        </w:rPr>
      </w:pPr>
      <w:r w:rsidRPr="003265D8">
        <w:rPr>
          <w:rFonts w:ascii="Calibri" w:hAnsi="Calibri" w:cs="Calibri"/>
          <w:b/>
          <w:bCs/>
          <w:sz w:val="22"/>
          <w:szCs w:val="22"/>
          <w:u w:val="single"/>
        </w:rPr>
        <w:t>Viability of Blackboard as a company</w:t>
      </w:r>
      <w:r w:rsidR="003265D8" w:rsidRPr="003265D8">
        <w:rPr>
          <w:rFonts w:ascii="Calibri" w:hAnsi="Calibri" w:cs="Calibri"/>
          <w:sz w:val="22"/>
          <w:szCs w:val="22"/>
          <w:u w:color="FB0007"/>
        </w:rPr>
        <w:t xml:space="preserve"> – There exist significant </w:t>
      </w:r>
      <w:r w:rsidRPr="003265D8">
        <w:rPr>
          <w:rFonts w:ascii="Calibri" w:hAnsi="Calibri" w:cs="Calibri"/>
          <w:sz w:val="22"/>
          <w:szCs w:val="22"/>
          <w:u w:color="FB0007"/>
        </w:rPr>
        <w:t>concerns about the viability of Blackboard as a company (</w:t>
      </w:r>
      <w:r w:rsidR="00D40904">
        <w:rPr>
          <w:rFonts w:ascii="Calibri" w:hAnsi="Calibri" w:cs="Calibri"/>
          <w:sz w:val="22"/>
          <w:szCs w:val="22"/>
          <w:u w:color="FB0007"/>
        </w:rPr>
        <w:t xml:space="preserve">e.g., </w:t>
      </w:r>
      <w:r w:rsidRPr="003265D8">
        <w:rPr>
          <w:rFonts w:ascii="Calibri" w:hAnsi="Calibri" w:cs="Calibri"/>
          <w:sz w:val="22"/>
          <w:szCs w:val="22"/>
          <w:u w:color="FB0007"/>
        </w:rPr>
        <w:t xml:space="preserve">high debt, </w:t>
      </w:r>
      <w:r w:rsidR="00D40904">
        <w:rPr>
          <w:rFonts w:ascii="Calibri" w:hAnsi="Calibri" w:cs="Calibri"/>
          <w:sz w:val="22"/>
          <w:szCs w:val="22"/>
          <w:u w:color="FB0007"/>
        </w:rPr>
        <w:t xml:space="preserve">rumors of an impending sale of the company, several rounds of </w:t>
      </w:r>
      <w:r w:rsidRPr="003265D8">
        <w:rPr>
          <w:rFonts w:ascii="Calibri" w:hAnsi="Calibri" w:cs="Calibri"/>
          <w:sz w:val="22"/>
          <w:szCs w:val="22"/>
          <w:u w:color="FB0007"/>
        </w:rPr>
        <w:t xml:space="preserve">layoffs, </w:t>
      </w:r>
      <w:r w:rsidR="00D40904">
        <w:rPr>
          <w:rFonts w:ascii="Calibri" w:hAnsi="Calibri" w:cs="Calibri"/>
          <w:sz w:val="22"/>
          <w:szCs w:val="22"/>
          <w:u w:color="FB0007"/>
        </w:rPr>
        <w:t xml:space="preserve">a </w:t>
      </w:r>
      <w:r w:rsidR="00017B84">
        <w:rPr>
          <w:rFonts w:ascii="Calibri" w:hAnsi="Calibri" w:cs="Calibri"/>
          <w:sz w:val="22"/>
          <w:szCs w:val="22"/>
          <w:u w:color="FB0007"/>
        </w:rPr>
        <w:t xml:space="preserve">recent </w:t>
      </w:r>
      <w:r w:rsidRPr="003265D8">
        <w:rPr>
          <w:rFonts w:ascii="Calibri" w:hAnsi="Calibri" w:cs="Calibri"/>
          <w:sz w:val="22"/>
          <w:szCs w:val="22"/>
          <w:u w:color="FB0007"/>
        </w:rPr>
        <w:t>CEO change, customer defections to other LMS platforms</w:t>
      </w:r>
      <w:r w:rsidR="00017B84">
        <w:rPr>
          <w:rFonts w:ascii="Calibri" w:hAnsi="Calibri" w:cs="Calibri"/>
          <w:sz w:val="22"/>
          <w:szCs w:val="22"/>
          <w:u w:color="FB0007"/>
        </w:rPr>
        <w:t>, etc.</w:t>
      </w:r>
      <w:r w:rsidRPr="003265D8">
        <w:rPr>
          <w:rFonts w:ascii="Calibri" w:hAnsi="Calibri" w:cs="Calibri"/>
          <w:sz w:val="22"/>
          <w:szCs w:val="22"/>
          <w:u w:color="FB0007"/>
        </w:rPr>
        <w:t>).</w:t>
      </w:r>
      <w:r w:rsidR="00017B84">
        <w:rPr>
          <w:rFonts w:ascii="Calibri" w:hAnsi="Calibri" w:cs="Calibri"/>
          <w:sz w:val="22"/>
          <w:szCs w:val="22"/>
          <w:u w:color="FB0007"/>
        </w:rPr>
        <w:t xml:space="preserve"> </w:t>
      </w:r>
      <w:r w:rsidR="007B6309">
        <w:rPr>
          <w:rFonts w:ascii="Calibri" w:hAnsi="Calibri" w:cs="Calibri"/>
          <w:sz w:val="22"/>
          <w:szCs w:val="22"/>
          <w:u w:color="FB0007"/>
        </w:rPr>
        <w:t>At least p</w:t>
      </w:r>
      <w:r w:rsidR="0080437C">
        <w:rPr>
          <w:rFonts w:ascii="Calibri" w:hAnsi="Calibri" w:cs="Calibri"/>
          <w:sz w:val="22"/>
          <w:szCs w:val="22"/>
          <w:u w:color="FB0007"/>
        </w:rPr>
        <w:t xml:space="preserve">art of the reason for the visit by </w:t>
      </w:r>
      <w:r w:rsidR="00255FA9">
        <w:rPr>
          <w:rFonts w:ascii="Calibri" w:hAnsi="Calibri" w:cs="Calibri"/>
          <w:sz w:val="22"/>
          <w:szCs w:val="22"/>
          <w:u w:color="FB0007"/>
        </w:rPr>
        <w:t>Blackboard</w:t>
      </w:r>
      <w:r w:rsidR="0080437C">
        <w:rPr>
          <w:rFonts w:ascii="Calibri" w:hAnsi="Calibri" w:cs="Calibri"/>
          <w:sz w:val="22"/>
          <w:szCs w:val="22"/>
          <w:u w:color="FB0007"/>
        </w:rPr>
        <w:t>’s CEO &amp; CFO is to reassure UC about the</w:t>
      </w:r>
      <w:r w:rsidR="007B6309">
        <w:rPr>
          <w:rFonts w:ascii="Calibri" w:hAnsi="Calibri" w:cs="Calibri"/>
          <w:sz w:val="22"/>
          <w:szCs w:val="22"/>
          <w:u w:color="FB0007"/>
        </w:rPr>
        <w:t xml:space="preserve"> state of</w:t>
      </w:r>
      <w:r w:rsidR="0080437C">
        <w:rPr>
          <w:rFonts w:ascii="Calibri" w:hAnsi="Calibri" w:cs="Calibri"/>
          <w:sz w:val="22"/>
          <w:szCs w:val="22"/>
          <w:u w:color="FB0007"/>
        </w:rPr>
        <w:t xml:space="preserve"> </w:t>
      </w:r>
      <w:r w:rsidR="00624BAD">
        <w:rPr>
          <w:rFonts w:ascii="Calibri" w:hAnsi="Calibri" w:cs="Calibri"/>
          <w:sz w:val="22"/>
          <w:szCs w:val="22"/>
          <w:u w:color="FB0007"/>
        </w:rPr>
        <w:t xml:space="preserve">the </w:t>
      </w:r>
      <w:r w:rsidR="0080437C">
        <w:rPr>
          <w:rFonts w:ascii="Calibri" w:hAnsi="Calibri" w:cs="Calibri"/>
          <w:sz w:val="22"/>
          <w:szCs w:val="22"/>
          <w:u w:color="FB0007"/>
        </w:rPr>
        <w:t>company.</w:t>
      </w:r>
    </w:p>
    <w:p w14:paraId="07042F12" w14:textId="77777777" w:rsidR="00CA27D4" w:rsidRPr="00CA27D4" w:rsidRDefault="00CA27D4" w:rsidP="00CA27D4">
      <w:pPr>
        <w:widowControl w:val="0"/>
        <w:autoSpaceDE w:val="0"/>
        <w:autoSpaceDN w:val="0"/>
        <w:adjustRightInd w:val="0"/>
        <w:rPr>
          <w:rFonts w:ascii="Calibri" w:hAnsi="Calibri" w:cs="Calibri"/>
          <w:sz w:val="22"/>
          <w:szCs w:val="22"/>
          <w:u w:color="FB0007"/>
        </w:rPr>
      </w:pPr>
    </w:p>
    <w:p w14:paraId="21022941" w14:textId="77777777" w:rsidR="00CA27D4" w:rsidRPr="003265D8" w:rsidRDefault="00CA27D4" w:rsidP="00CA27D4">
      <w:pPr>
        <w:pStyle w:val="ListParagraph"/>
        <w:widowControl w:val="0"/>
        <w:autoSpaceDE w:val="0"/>
        <w:autoSpaceDN w:val="0"/>
        <w:adjustRightInd w:val="0"/>
        <w:rPr>
          <w:rFonts w:ascii="Calibri" w:hAnsi="Calibri" w:cs="Calibri"/>
          <w:sz w:val="22"/>
          <w:szCs w:val="22"/>
          <w:u w:color="FB0007"/>
        </w:rPr>
      </w:pPr>
    </w:p>
    <w:p w14:paraId="112077F7" w14:textId="77777777" w:rsidR="008833FD" w:rsidRPr="0063036A" w:rsidRDefault="008833FD" w:rsidP="008833FD">
      <w:pPr>
        <w:widowControl w:val="0"/>
        <w:autoSpaceDE w:val="0"/>
        <w:autoSpaceDN w:val="0"/>
        <w:adjustRightInd w:val="0"/>
        <w:rPr>
          <w:rFonts w:ascii="Calibri" w:hAnsi="Calibri" w:cs="Calibri"/>
          <w:sz w:val="22"/>
          <w:szCs w:val="22"/>
          <w:u w:color="FB0007"/>
        </w:rPr>
      </w:pPr>
    </w:p>
    <w:p w14:paraId="25A6FC8C" w14:textId="4B48BAE1" w:rsidR="0063036A" w:rsidRPr="0063036A" w:rsidRDefault="008833FD" w:rsidP="003265D8">
      <w:pPr>
        <w:pStyle w:val="ListParagraph"/>
        <w:widowControl w:val="0"/>
        <w:numPr>
          <w:ilvl w:val="0"/>
          <w:numId w:val="2"/>
        </w:numPr>
        <w:autoSpaceDE w:val="0"/>
        <w:autoSpaceDN w:val="0"/>
        <w:adjustRightInd w:val="0"/>
        <w:rPr>
          <w:rFonts w:ascii="Calibri" w:hAnsi="Calibri" w:cs="Calibri"/>
          <w:sz w:val="22"/>
          <w:szCs w:val="22"/>
          <w:u w:color="FB0007"/>
        </w:rPr>
      </w:pPr>
      <w:r w:rsidRPr="0063036A">
        <w:rPr>
          <w:rFonts w:ascii="Calibri" w:hAnsi="Calibri" w:cs="Calibri"/>
          <w:b/>
          <w:bCs/>
          <w:sz w:val="22"/>
          <w:szCs w:val="22"/>
          <w:u w:val="single"/>
        </w:rPr>
        <w:t xml:space="preserve">Current </w:t>
      </w:r>
      <w:r w:rsidR="00252A5B" w:rsidRPr="0063036A">
        <w:rPr>
          <w:rFonts w:ascii="Calibri" w:hAnsi="Calibri" w:cs="Calibri"/>
          <w:b/>
          <w:bCs/>
          <w:sz w:val="22"/>
          <w:szCs w:val="22"/>
          <w:u w:val="single"/>
        </w:rPr>
        <w:t xml:space="preserve">9.x </w:t>
      </w:r>
      <w:r w:rsidRPr="0063036A">
        <w:rPr>
          <w:rFonts w:ascii="Calibri" w:hAnsi="Calibri" w:cs="Calibri"/>
          <w:b/>
          <w:bCs/>
          <w:sz w:val="22"/>
          <w:szCs w:val="22"/>
          <w:u w:val="single"/>
        </w:rPr>
        <w:t>design is dated</w:t>
      </w:r>
      <w:r w:rsidRPr="0063036A">
        <w:rPr>
          <w:rFonts w:ascii="Calibri" w:hAnsi="Calibri" w:cs="Calibri"/>
          <w:sz w:val="22"/>
          <w:szCs w:val="22"/>
          <w:u w:color="FB0007"/>
        </w:rPr>
        <w:t xml:space="preserve"> – The ease of use and functionality in Blackboard 9.x is perceived by </w:t>
      </w:r>
      <w:r w:rsidR="00017B84" w:rsidRPr="0063036A">
        <w:rPr>
          <w:rFonts w:ascii="Calibri" w:hAnsi="Calibri" w:cs="Calibri"/>
          <w:sz w:val="22"/>
          <w:szCs w:val="22"/>
          <w:u w:color="FB0007"/>
        </w:rPr>
        <w:t xml:space="preserve">UC </w:t>
      </w:r>
      <w:r w:rsidRPr="0063036A">
        <w:rPr>
          <w:rFonts w:ascii="Calibri" w:hAnsi="Calibri" w:cs="Calibri"/>
          <w:sz w:val="22"/>
          <w:szCs w:val="22"/>
          <w:u w:color="FB0007"/>
        </w:rPr>
        <w:t>students and faculty to be not as good as other platforms such as Instructure’s Canvas.</w:t>
      </w:r>
      <w:r w:rsidR="006E3A64" w:rsidRPr="0063036A">
        <w:rPr>
          <w:rFonts w:ascii="Calibri" w:hAnsi="Calibri" w:cs="Calibri"/>
          <w:sz w:val="22"/>
          <w:szCs w:val="22"/>
          <w:u w:color="FB0007"/>
        </w:rPr>
        <w:t xml:space="preserve"> </w:t>
      </w:r>
      <w:r w:rsidR="0063036A" w:rsidRPr="0063036A">
        <w:rPr>
          <w:rFonts w:ascii="Calibri" w:hAnsi="Calibri" w:cs="Calibri"/>
          <w:sz w:val="22"/>
          <w:szCs w:val="22"/>
          <w:u w:color="FB0007"/>
        </w:rPr>
        <w:t>For example, the current Blackboard interface</w:t>
      </w:r>
      <w:r w:rsidR="0080437C">
        <w:rPr>
          <w:rFonts w:ascii="Calibri" w:hAnsi="Calibri" w:cs="Calibri"/>
          <w:sz w:val="22"/>
          <w:szCs w:val="22"/>
          <w:u w:color="FB0007"/>
        </w:rPr>
        <w:t xml:space="preserve"> </w:t>
      </w:r>
      <w:r w:rsidR="007B6309">
        <w:rPr>
          <w:rFonts w:ascii="Calibri" w:hAnsi="Calibri" w:cs="Calibri"/>
          <w:sz w:val="22"/>
          <w:szCs w:val="22"/>
          <w:u w:color="FB0007"/>
        </w:rPr>
        <w:t xml:space="preserve">is </w:t>
      </w:r>
      <w:r w:rsidR="0080437C">
        <w:rPr>
          <w:rFonts w:ascii="Calibri" w:hAnsi="Calibri" w:cs="Calibri"/>
          <w:sz w:val="22"/>
          <w:szCs w:val="22"/>
          <w:u w:color="FB0007"/>
        </w:rPr>
        <w:t>not based on responsive design, but rather</w:t>
      </w:r>
      <w:r w:rsidR="0063036A" w:rsidRPr="0063036A">
        <w:rPr>
          <w:rFonts w:ascii="Calibri" w:hAnsi="Calibri" w:cs="Calibri"/>
          <w:sz w:val="22"/>
          <w:szCs w:val="22"/>
          <w:u w:color="FB0007"/>
        </w:rPr>
        <w:t xml:space="preserve"> is based on </w:t>
      </w:r>
      <w:r w:rsidR="0080437C">
        <w:rPr>
          <w:rFonts w:ascii="Calibri" w:hAnsi="Calibri" w:cs="Calibri"/>
          <w:sz w:val="22"/>
          <w:szCs w:val="22"/>
          <w:u w:color="FB0007"/>
        </w:rPr>
        <w:t>out</w:t>
      </w:r>
      <w:r w:rsidR="00FB1B4D">
        <w:rPr>
          <w:rFonts w:ascii="Calibri" w:hAnsi="Calibri" w:cs="Calibri"/>
          <w:sz w:val="22"/>
          <w:szCs w:val="22"/>
          <w:u w:color="FB0007"/>
        </w:rPr>
        <w:t>-</w:t>
      </w:r>
      <w:r w:rsidR="0080437C">
        <w:rPr>
          <w:rFonts w:ascii="Calibri" w:hAnsi="Calibri" w:cs="Calibri"/>
          <w:sz w:val="22"/>
          <w:szCs w:val="22"/>
          <w:u w:color="FB0007"/>
        </w:rPr>
        <w:t>of</w:t>
      </w:r>
      <w:r w:rsidR="00FB1B4D">
        <w:rPr>
          <w:rFonts w:ascii="Calibri" w:hAnsi="Calibri" w:cs="Calibri"/>
          <w:sz w:val="22"/>
          <w:szCs w:val="22"/>
          <w:u w:color="FB0007"/>
        </w:rPr>
        <w:t>-</w:t>
      </w:r>
      <w:r w:rsidR="0080437C">
        <w:rPr>
          <w:rFonts w:ascii="Calibri" w:hAnsi="Calibri" w:cs="Calibri"/>
          <w:sz w:val="22"/>
          <w:szCs w:val="22"/>
          <w:u w:color="FB0007"/>
        </w:rPr>
        <w:t xml:space="preserve">date web standards, and </w:t>
      </w:r>
      <w:r w:rsidR="0063036A" w:rsidRPr="0063036A">
        <w:rPr>
          <w:rFonts w:ascii="Calibri" w:hAnsi="Calibri" w:cs="Calibri"/>
          <w:sz w:val="22"/>
          <w:szCs w:val="22"/>
          <w:u w:color="FB0007"/>
        </w:rPr>
        <w:t xml:space="preserve">is </w:t>
      </w:r>
      <w:r w:rsidR="0080437C">
        <w:rPr>
          <w:rFonts w:ascii="Calibri" w:hAnsi="Calibri" w:cs="Calibri"/>
          <w:sz w:val="22"/>
          <w:szCs w:val="22"/>
          <w:u w:color="FB0007"/>
        </w:rPr>
        <w:t xml:space="preserve">correspondingly </w:t>
      </w:r>
      <w:r w:rsidR="0063036A" w:rsidRPr="0063036A">
        <w:rPr>
          <w:rFonts w:ascii="Calibri" w:hAnsi="Calibri" w:cs="Calibri"/>
          <w:sz w:val="22"/>
          <w:szCs w:val="22"/>
          <w:u w:color="FB0007"/>
        </w:rPr>
        <w:t xml:space="preserve">difficult to navigate. </w:t>
      </w:r>
      <w:r w:rsidR="0080437C">
        <w:rPr>
          <w:rFonts w:ascii="Calibri" w:hAnsi="Calibri" w:cs="Calibri"/>
          <w:sz w:val="22"/>
          <w:szCs w:val="22"/>
          <w:u w:color="FB0007"/>
        </w:rPr>
        <w:t xml:space="preserve">Further, </w:t>
      </w:r>
      <w:r w:rsidR="0063036A" w:rsidRPr="0063036A">
        <w:rPr>
          <w:rFonts w:ascii="Calibri" w:hAnsi="Calibri" w:cs="Calibri"/>
          <w:sz w:val="22"/>
          <w:szCs w:val="22"/>
          <w:u w:color="FB0007"/>
        </w:rPr>
        <w:t xml:space="preserve">Blackboard’s support for mobile devices lags behind other </w:t>
      </w:r>
      <w:r w:rsidR="0080437C">
        <w:rPr>
          <w:rFonts w:ascii="Calibri" w:hAnsi="Calibri" w:cs="Calibri"/>
          <w:sz w:val="22"/>
          <w:szCs w:val="22"/>
          <w:u w:color="FB0007"/>
        </w:rPr>
        <w:t xml:space="preserve">LMS </w:t>
      </w:r>
      <w:r w:rsidR="0063036A" w:rsidRPr="0063036A">
        <w:rPr>
          <w:rFonts w:ascii="Calibri" w:hAnsi="Calibri" w:cs="Calibri"/>
          <w:sz w:val="22"/>
          <w:szCs w:val="22"/>
          <w:u w:color="FB0007"/>
        </w:rPr>
        <w:t>vendors.</w:t>
      </w:r>
    </w:p>
    <w:p w14:paraId="12335B15" w14:textId="77777777" w:rsidR="0063036A" w:rsidRPr="0063036A" w:rsidRDefault="0063036A" w:rsidP="0063036A">
      <w:pPr>
        <w:widowControl w:val="0"/>
        <w:autoSpaceDE w:val="0"/>
        <w:autoSpaceDN w:val="0"/>
        <w:adjustRightInd w:val="0"/>
        <w:rPr>
          <w:rFonts w:ascii="Calibri" w:hAnsi="Calibri" w:cs="Calibri"/>
          <w:color w:val="FF0000"/>
          <w:sz w:val="22"/>
          <w:szCs w:val="22"/>
          <w:u w:color="FB0007"/>
        </w:rPr>
      </w:pPr>
    </w:p>
    <w:p w14:paraId="5739EE66" w14:textId="680B9926" w:rsidR="008833FD" w:rsidRPr="00EF0CE4" w:rsidRDefault="008833FD" w:rsidP="001B0175">
      <w:pPr>
        <w:pStyle w:val="ListParagraph"/>
        <w:widowControl w:val="0"/>
        <w:numPr>
          <w:ilvl w:val="0"/>
          <w:numId w:val="2"/>
        </w:numPr>
        <w:autoSpaceDE w:val="0"/>
        <w:autoSpaceDN w:val="0"/>
        <w:adjustRightInd w:val="0"/>
        <w:rPr>
          <w:rFonts w:ascii="Calibri" w:hAnsi="Calibri" w:cs="Calibri"/>
          <w:sz w:val="22"/>
          <w:szCs w:val="22"/>
          <w:u w:color="FB0007"/>
        </w:rPr>
      </w:pPr>
      <w:r w:rsidRPr="00EF0CE4">
        <w:rPr>
          <w:rFonts w:ascii="Calibri" w:hAnsi="Calibri" w:cs="Calibri"/>
          <w:b/>
          <w:bCs/>
          <w:sz w:val="22"/>
          <w:szCs w:val="22"/>
          <w:u w:val="single"/>
        </w:rPr>
        <w:t xml:space="preserve">Lack of </w:t>
      </w:r>
      <w:r w:rsidR="00A4619A">
        <w:rPr>
          <w:rFonts w:ascii="Calibri" w:hAnsi="Calibri" w:cs="Calibri"/>
          <w:b/>
          <w:bCs/>
          <w:sz w:val="22"/>
          <w:szCs w:val="22"/>
          <w:u w:val="single"/>
        </w:rPr>
        <w:t>i</w:t>
      </w:r>
      <w:r w:rsidRPr="00EF0CE4">
        <w:rPr>
          <w:rFonts w:ascii="Calibri" w:hAnsi="Calibri" w:cs="Calibri"/>
          <w:b/>
          <w:bCs/>
          <w:sz w:val="22"/>
          <w:szCs w:val="22"/>
          <w:u w:val="single"/>
        </w:rPr>
        <w:t>nnovation</w:t>
      </w:r>
      <w:r w:rsidRPr="00EF0CE4">
        <w:rPr>
          <w:rFonts w:ascii="Calibri" w:hAnsi="Calibri" w:cs="Calibri"/>
          <w:sz w:val="22"/>
          <w:szCs w:val="22"/>
          <w:u w:color="FB0007"/>
        </w:rPr>
        <w:t xml:space="preserve"> – </w:t>
      </w:r>
      <w:r w:rsidR="00EF0CE4" w:rsidRPr="00EF0CE4">
        <w:rPr>
          <w:rFonts w:ascii="Calibri" w:hAnsi="Calibri" w:cs="Calibri"/>
          <w:sz w:val="22"/>
          <w:szCs w:val="22"/>
          <w:u w:color="FB0007"/>
        </w:rPr>
        <w:t xml:space="preserve">Very little innovation has emerged from </w:t>
      </w:r>
      <w:r w:rsidRPr="00EF0CE4">
        <w:rPr>
          <w:rFonts w:ascii="Calibri" w:hAnsi="Calibri" w:cs="Calibri"/>
          <w:sz w:val="22"/>
          <w:szCs w:val="22"/>
          <w:u w:color="FB0007"/>
        </w:rPr>
        <w:t xml:space="preserve">Blackboard in recent years. </w:t>
      </w:r>
      <w:r w:rsidR="00EF0CE4" w:rsidRPr="00EF0CE4">
        <w:rPr>
          <w:rFonts w:ascii="Calibri" w:hAnsi="Calibri" w:cs="Calibri"/>
          <w:sz w:val="22"/>
          <w:szCs w:val="22"/>
          <w:u w:color="FB0007"/>
        </w:rPr>
        <w:t xml:space="preserve">Based on what was shared during the ATP engagement, the company’s strategy is to focus on implementing many of the </w:t>
      </w:r>
      <w:r w:rsidR="007B6309">
        <w:rPr>
          <w:rFonts w:ascii="Calibri" w:hAnsi="Calibri" w:cs="Calibri"/>
          <w:sz w:val="22"/>
          <w:szCs w:val="22"/>
          <w:u w:color="FB0007"/>
        </w:rPr>
        <w:t xml:space="preserve">current </w:t>
      </w:r>
      <w:r w:rsidR="00255FA9">
        <w:rPr>
          <w:rFonts w:ascii="Calibri" w:hAnsi="Calibri" w:cs="Calibri"/>
          <w:sz w:val="22"/>
          <w:szCs w:val="22"/>
          <w:u w:color="FB0007"/>
        </w:rPr>
        <w:t>Blackboard</w:t>
      </w:r>
      <w:r w:rsidR="00255FA9" w:rsidRPr="00EF0CE4">
        <w:rPr>
          <w:rFonts w:ascii="Calibri" w:hAnsi="Calibri" w:cs="Calibri"/>
          <w:sz w:val="22"/>
          <w:szCs w:val="22"/>
          <w:u w:color="FB0007"/>
        </w:rPr>
        <w:t xml:space="preserve"> </w:t>
      </w:r>
      <w:r w:rsidR="00EF0CE4" w:rsidRPr="00EF0CE4">
        <w:rPr>
          <w:rFonts w:ascii="Calibri" w:hAnsi="Calibri" w:cs="Calibri"/>
          <w:sz w:val="22"/>
          <w:szCs w:val="22"/>
          <w:u w:color="FB0007"/>
        </w:rPr>
        <w:t xml:space="preserve">9.x features in </w:t>
      </w:r>
      <w:r w:rsidR="00255FA9">
        <w:rPr>
          <w:rFonts w:ascii="Calibri" w:hAnsi="Calibri" w:cs="Calibri"/>
          <w:sz w:val="22"/>
          <w:szCs w:val="22"/>
          <w:u w:color="FB0007"/>
        </w:rPr>
        <w:t>Blackboard</w:t>
      </w:r>
      <w:r w:rsidR="00EF0CE4" w:rsidRPr="00EF0CE4">
        <w:rPr>
          <w:rFonts w:ascii="Calibri" w:hAnsi="Calibri" w:cs="Calibri"/>
          <w:sz w:val="22"/>
          <w:szCs w:val="22"/>
          <w:u w:color="FB0007"/>
        </w:rPr>
        <w:t xml:space="preserve"> Ultra. However, </w:t>
      </w:r>
      <w:r w:rsidR="00EF0CE4">
        <w:rPr>
          <w:rFonts w:ascii="Calibri" w:hAnsi="Calibri" w:cs="Calibri"/>
          <w:sz w:val="22"/>
          <w:szCs w:val="22"/>
          <w:u w:color="FB0007"/>
        </w:rPr>
        <w:t>t</w:t>
      </w:r>
      <w:r w:rsidRPr="00EF0CE4">
        <w:rPr>
          <w:rFonts w:ascii="Calibri" w:hAnsi="Calibri" w:cs="Calibri"/>
          <w:sz w:val="22"/>
          <w:szCs w:val="22"/>
          <w:u w:color="FB0007"/>
        </w:rPr>
        <w:t xml:space="preserve">hey appear uncommitted to (and may possibly remove) </w:t>
      </w:r>
      <w:r w:rsidR="00EF0CE4">
        <w:rPr>
          <w:rFonts w:ascii="Calibri" w:hAnsi="Calibri" w:cs="Calibri"/>
          <w:sz w:val="22"/>
          <w:szCs w:val="22"/>
          <w:u w:color="FB0007"/>
        </w:rPr>
        <w:t xml:space="preserve">specific </w:t>
      </w:r>
      <w:r w:rsidRPr="00EF0CE4">
        <w:rPr>
          <w:rFonts w:ascii="Calibri" w:hAnsi="Calibri" w:cs="Calibri"/>
          <w:sz w:val="22"/>
          <w:szCs w:val="22"/>
          <w:u w:color="FB0007"/>
        </w:rPr>
        <w:t xml:space="preserve">features </w:t>
      </w:r>
      <w:r w:rsidR="007B6309">
        <w:rPr>
          <w:rFonts w:ascii="Calibri" w:hAnsi="Calibri" w:cs="Calibri"/>
          <w:sz w:val="22"/>
          <w:szCs w:val="22"/>
          <w:u w:color="FB0007"/>
        </w:rPr>
        <w:t xml:space="preserve">that are </w:t>
      </w:r>
      <w:r w:rsidRPr="00EF0CE4">
        <w:rPr>
          <w:rFonts w:ascii="Calibri" w:hAnsi="Calibri" w:cs="Calibri"/>
          <w:sz w:val="22"/>
          <w:szCs w:val="22"/>
          <w:u w:color="FB0007"/>
        </w:rPr>
        <w:t>critical to UC students and faculty</w:t>
      </w:r>
      <w:r w:rsidR="007B6309">
        <w:rPr>
          <w:rFonts w:ascii="Calibri" w:hAnsi="Calibri" w:cs="Calibri"/>
          <w:sz w:val="22"/>
          <w:szCs w:val="22"/>
          <w:u w:color="FB0007"/>
        </w:rPr>
        <w:t>,</w:t>
      </w:r>
      <w:r w:rsidRPr="00EF0CE4">
        <w:rPr>
          <w:rFonts w:ascii="Calibri" w:hAnsi="Calibri" w:cs="Calibri"/>
          <w:sz w:val="22"/>
          <w:szCs w:val="22"/>
          <w:u w:color="FB0007"/>
        </w:rPr>
        <w:t xml:space="preserve"> such as Inline Grading via </w:t>
      </w:r>
      <w:proofErr w:type="spellStart"/>
      <w:r w:rsidRPr="00EF0CE4">
        <w:rPr>
          <w:rFonts w:ascii="Calibri" w:hAnsi="Calibri" w:cs="Calibri"/>
          <w:sz w:val="22"/>
          <w:szCs w:val="22"/>
          <w:u w:color="FB0007"/>
        </w:rPr>
        <w:t>Croco</w:t>
      </w:r>
      <w:r w:rsidR="00B74799">
        <w:rPr>
          <w:rFonts w:ascii="Calibri" w:hAnsi="Calibri" w:cs="Calibri"/>
          <w:sz w:val="22"/>
          <w:szCs w:val="22"/>
          <w:u w:color="FB0007"/>
        </w:rPr>
        <w:t>d</w:t>
      </w:r>
      <w:r w:rsidRPr="00EF0CE4">
        <w:rPr>
          <w:rFonts w:ascii="Calibri" w:hAnsi="Calibri" w:cs="Calibri"/>
          <w:sz w:val="22"/>
          <w:szCs w:val="22"/>
          <w:u w:color="FB0007"/>
        </w:rPr>
        <w:t>oc</w:t>
      </w:r>
      <w:proofErr w:type="spellEnd"/>
      <w:r w:rsidRPr="00EF0CE4">
        <w:rPr>
          <w:rFonts w:ascii="Calibri" w:hAnsi="Calibri" w:cs="Calibri"/>
          <w:sz w:val="22"/>
          <w:szCs w:val="22"/>
          <w:u w:color="FB0007"/>
        </w:rPr>
        <w:t xml:space="preserve"> integration. </w:t>
      </w:r>
      <w:r w:rsidR="007B6309">
        <w:rPr>
          <w:rFonts w:ascii="Calibri" w:hAnsi="Calibri" w:cs="Calibri"/>
          <w:sz w:val="22"/>
          <w:szCs w:val="22"/>
          <w:u w:color="FB0007"/>
        </w:rPr>
        <w:t>Additionally</w:t>
      </w:r>
      <w:r w:rsidRPr="00EF0CE4">
        <w:rPr>
          <w:rFonts w:ascii="Calibri" w:hAnsi="Calibri" w:cs="Calibri"/>
          <w:sz w:val="22"/>
          <w:szCs w:val="22"/>
          <w:u w:color="FB0007"/>
        </w:rPr>
        <w:t xml:space="preserve">, it’s unclear that </w:t>
      </w:r>
      <w:r w:rsidR="00255FA9">
        <w:rPr>
          <w:rFonts w:ascii="Calibri" w:hAnsi="Calibri" w:cs="Calibri"/>
          <w:sz w:val="22"/>
          <w:szCs w:val="22"/>
          <w:u w:color="FB0007"/>
        </w:rPr>
        <w:t>Blackboard</w:t>
      </w:r>
      <w:r w:rsidRPr="00EF0CE4">
        <w:rPr>
          <w:rFonts w:ascii="Calibri" w:hAnsi="Calibri" w:cs="Calibri"/>
          <w:sz w:val="22"/>
          <w:szCs w:val="22"/>
          <w:u w:color="FB0007"/>
        </w:rPr>
        <w:t>’s roadmap for their core platform aligns well with UC’s goals and aspirations for eLearning.</w:t>
      </w:r>
    </w:p>
    <w:p w14:paraId="647B9A9D" w14:textId="77777777" w:rsidR="008833FD" w:rsidRDefault="008833FD" w:rsidP="008833FD">
      <w:pPr>
        <w:widowControl w:val="0"/>
        <w:autoSpaceDE w:val="0"/>
        <w:autoSpaceDN w:val="0"/>
        <w:adjustRightInd w:val="0"/>
        <w:rPr>
          <w:rFonts w:ascii="Calibri" w:hAnsi="Calibri" w:cs="Calibri"/>
          <w:sz w:val="22"/>
          <w:szCs w:val="22"/>
          <w:u w:color="FB0007"/>
        </w:rPr>
      </w:pPr>
    </w:p>
    <w:p w14:paraId="74E777E3" w14:textId="77777777" w:rsidR="007807D3" w:rsidRDefault="007807D3" w:rsidP="00255FA9">
      <w:pPr>
        <w:widowControl w:val="0"/>
        <w:autoSpaceDE w:val="0"/>
        <w:autoSpaceDN w:val="0"/>
        <w:adjustRightInd w:val="0"/>
        <w:outlineLvl w:val="0"/>
        <w:rPr>
          <w:rFonts w:ascii="Calibri" w:hAnsi="Calibri" w:cs="Calibri"/>
          <w:b/>
          <w:sz w:val="22"/>
          <w:szCs w:val="22"/>
          <w:u w:val="single"/>
        </w:rPr>
      </w:pPr>
      <w:r w:rsidRPr="007807D3">
        <w:rPr>
          <w:rFonts w:ascii="Calibri" w:hAnsi="Calibri" w:cs="Calibri"/>
          <w:b/>
          <w:sz w:val="22"/>
          <w:szCs w:val="22"/>
          <w:u w:val="single"/>
        </w:rPr>
        <w:t>Recommendations</w:t>
      </w:r>
    </w:p>
    <w:p w14:paraId="6EEF2D28" w14:textId="77777777" w:rsidR="007807D3" w:rsidRPr="007807D3" w:rsidRDefault="007807D3" w:rsidP="008833FD">
      <w:pPr>
        <w:widowControl w:val="0"/>
        <w:autoSpaceDE w:val="0"/>
        <w:autoSpaceDN w:val="0"/>
        <w:adjustRightInd w:val="0"/>
        <w:rPr>
          <w:rFonts w:ascii="Calibri" w:hAnsi="Calibri" w:cs="Calibri"/>
          <w:b/>
          <w:sz w:val="22"/>
          <w:szCs w:val="22"/>
          <w:u w:val="single"/>
        </w:rPr>
      </w:pPr>
    </w:p>
    <w:p w14:paraId="68A454BC" w14:textId="42493265" w:rsidR="002A7790" w:rsidRDefault="002A7790">
      <w:pPr>
        <w:rPr>
          <w:sz w:val="22"/>
          <w:szCs w:val="22"/>
        </w:rPr>
      </w:pPr>
      <w:r>
        <w:rPr>
          <w:sz w:val="22"/>
          <w:szCs w:val="22"/>
        </w:rPr>
        <w:t xml:space="preserve">The LMS Roadmap Task Force reviewed </w:t>
      </w:r>
      <w:r w:rsidR="0020436F">
        <w:rPr>
          <w:sz w:val="22"/>
          <w:szCs w:val="22"/>
        </w:rPr>
        <w:t xml:space="preserve">the information that </w:t>
      </w:r>
      <w:r w:rsidR="00255FA9">
        <w:rPr>
          <w:sz w:val="22"/>
          <w:szCs w:val="22"/>
        </w:rPr>
        <w:t>Blackboard</w:t>
      </w:r>
      <w:r w:rsidR="0020436F">
        <w:rPr>
          <w:sz w:val="22"/>
          <w:szCs w:val="22"/>
        </w:rPr>
        <w:t xml:space="preserve"> shared d</w:t>
      </w:r>
      <w:r w:rsidR="007807D3">
        <w:rPr>
          <w:sz w:val="22"/>
          <w:szCs w:val="22"/>
        </w:rPr>
        <w:t xml:space="preserve">uring </w:t>
      </w:r>
      <w:r w:rsidR="0097545C">
        <w:rPr>
          <w:sz w:val="22"/>
          <w:szCs w:val="22"/>
        </w:rPr>
        <w:t xml:space="preserve">the </w:t>
      </w:r>
      <w:r w:rsidR="003C0FEA">
        <w:rPr>
          <w:sz w:val="22"/>
          <w:szCs w:val="22"/>
        </w:rPr>
        <w:t xml:space="preserve">ATP engagement, </w:t>
      </w:r>
      <w:r>
        <w:rPr>
          <w:sz w:val="22"/>
          <w:szCs w:val="22"/>
        </w:rPr>
        <w:t xml:space="preserve">and also evaluated an early release of </w:t>
      </w:r>
      <w:r w:rsidR="00255FA9">
        <w:rPr>
          <w:sz w:val="22"/>
          <w:szCs w:val="22"/>
        </w:rPr>
        <w:t>Blackboard</w:t>
      </w:r>
      <w:r>
        <w:rPr>
          <w:sz w:val="22"/>
          <w:szCs w:val="22"/>
        </w:rPr>
        <w:t xml:space="preserve"> Ultra. Many of the core features of </w:t>
      </w:r>
      <w:r w:rsidR="00255FA9">
        <w:rPr>
          <w:sz w:val="22"/>
          <w:szCs w:val="22"/>
        </w:rPr>
        <w:t>Blackboard</w:t>
      </w:r>
      <w:r>
        <w:rPr>
          <w:sz w:val="22"/>
          <w:szCs w:val="22"/>
        </w:rPr>
        <w:t xml:space="preserve"> 9.x (e.g., tests, graded discussion forums, groups, etc.) have not yet been implemented in </w:t>
      </w:r>
      <w:r w:rsidR="00255FA9">
        <w:rPr>
          <w:sz w:val="22"/>
          <w:szCs w:val="22"/>
        </w:rPr>
        <w:t>Blackboard</w:t>
      </w:r>
      <w:r>
        <w:rPr>
          <w:sz w:val="22"/>
          <w:szCs w:val="22"/>
        </w:rPr>
        <w:t xml:space="preserve"> Ultra. Despite the inability to fully assess </w:t>
      </w:r>
      <w:r w:rsidR="00255FA9">
        <w:rPr>
          <w:sz w:val="22"/>
          <w:szCs w:val="22"/>
        </w:rPr>
        <w:t>Blackboard</w:t>
      </w:r>
      <w:r>
        <w:rPr>
          <w:sz w:val="22"/>
          <w:szCs w:val="22"/>
        </w:rPr>
        <w:t xml:space="preserve"> Ultra, the LMS Roadmap Task Force make</w:t>
      </w:r>
      <w:r w:rsidR="00E728A5">
        <w:rPr>
          <w:sz w:val="22"/>
          <w:szCs w:val="22"/>
        </w:rPr>
        <w:t>s the following recommendations:</w:t>
      </w:r>
      <w:r>
        <w:rPr>
          <w:sz w:val="22"/>
          <w:szCs w:val="22"/>
        </w:rPr>
        <w:t xml:space="preserve"> </w:t>
      </w:r>
    </w:p>
    <w:p w14:paraId="03539E39" w14:textId="77777777" w:rsidR="007807D3" w:rsidRDefault="007807D3">
      <w:pPr>
        <w:rPr>
          <w:sz w:val="22"/>
          <w:szCs w:val="22"/>
        </w:rPr>
      </w:pPr>
    </w:p>
    <w:p w14:paraId="39E98FBA" w14:textId="3FA7017E" w:rsidR="00A866B2" w:rsidRDefault="00A866B2" w:rsidP="00A866B2">
      <w:pPr>
        <w:pStyle w:val="ListParagraph"/>
        <w:numPr>
          <w:ilvl w:val="0"/>
          <w:numId w:val="4"/>
        </w:numPr>
        <w:rPr>
          <w:sz w:val="22"/>
          <w:szCs w:val="22"/>
        </w:rPr>
      </w:pPr>
      <w:r w:rsidRPr="00802DA8">
        <w:rPr>
          <w:b/>
          <w:sz w:val="22"/>
          <w:szCs w:val="22"/>
          <w:u w:val="single"/>
        </w:rPr>
        <w:t>Role of Shared Governance</w:t>
      </w:r>
      <w:r>
        <w:rPr>
          <w:sz w:val="22"/>
          <w:szCs w:val="22"/>
        </w:rPr>
        <w:t xml:space="preserve"> – </w:t>
      </w:r>
      <w:r w:rsidR="00302108">
        <w:rPr>
          <w:sz w:val="22"/>
          <w:szCs w:val="22"/>
        </w:rPr>
        <w:t xml:space="preserve">Due to </w:t>
      </w:r>
      <w:r>
        <w:rPr>
          <w:sz w:val="22"/>
          <w:szCs w:val="22"/>
        </w:rPr>
        <w:t xml:space="preserve">the importance and widespread usage of Blackboard, the LMS Roadmap Task Force strongly recommends that any decision about whether to remain with the </w:t>
      </w:r>
      <w:r w:rsidR="00255FA9">
        <w:rPr>
          <w:sz w:val="22"/>
          <w:szCs w:val="22"/>
        </w:rPr>
        <w:t>Blackboard</w:t>
      </w:r>
      <w:r>
        <w:rPr>
          <w:sz w:val="22"/>
          <w:szCs w:val="22"/>
        </w:rPr>
        <w:t xml:space="preserve"> LMS, move to </w:t>
      </w:r>
      <w:r w:rsidR="00255FA9">
        <w:rPr>
          <w:sz w:val="22"/>
          <w:szCs w:val="22"/>
        </w:rPr>
        <w:t>Blackboard</w:t>
      </w:r>
      <w:r>
        <w:rPr>
          <w:sz w:val="22"/>
          <w:szCs w:val="22"/>
        </w:rPr>
        <w:t>’s SaaS offering, or even pilot test alternative LMS platforms should be made through the shared governance process. In particular, the LMS Roadmap Task Force recommends that at each step of the process an update be shared with both the eLearning Committee and IT Council for their review and endorsement. Should a recommendation ultimately be made to switch LMS platforms, that recommendation will likely need to go through UC’s Integrated Decision Making Process.</w:t>
      </w:r>
    </w:p>
    <w:p w14:paraId="503BB40E" w14:textId="77777777" w:rsidR="00A866B2" w:rsidRPr="00A866B2" w:rsidRDefault="00A866B2" w:rsidP="00A866B2">
      <w:pPr>
        <w:pStyle w:val="ListParagraph"/>
        <w:rPr>
          <w:sz w:val="22"/>
          <w:szCs w:val="22"/>
        </w:rPr>
      </w:pPr>
    </w:p>
    <w:p w14:paraId="1D7753A1" w14:textId="0279884C" w:rsidR="002A7790" w:rsidRDefault="002A7790" w:rsidP="002A7790">
      <w:pPr>
        <w:pStyle w:val="ListParagraph"/>
        <w:numPr>
          <w:ilvl w:val="0"/>
          <w:numId w:val="4"/>
        </w:numPr>
        <w:rPr>
          <w:sz w:val="22"/>
          <w:szCs w:val="22"/>
        </w:rPr>
      </w:pPr>
      <w:r w:rsidRPr="00802DA8">
        <w:rPr>
          <w:b/>
          <w:sz w:val="22"/>
          <w:szCs w:val="22"/>
          <w:u w:val="single"/>
        </w:rPr>
        <w:t xml:space="preserve">Establish </w:t>
      </w:r>
      <w:r>
        <w:rPr>
          <w:b/>
          <w:sz w:val="22"/>
          <w:szCs w:val="22"/>
          <w:u w:val="single"/>
        </w:rPr>
        <w:t xml:space="preserve">a </w:t>
      </w:r>
      <w:r w:rsidRPr="00802DA8">
        <w:rPr>
          <w:b/>
          <w:sz w:val="22"/>
          <w:szCs w:val="22"/>
          <w:u w:val="single"/>
        </w:rPr>
        <w:t>broadly representative group</w:t>
      </w:r>
      <w:r w:rsidRPr="00802DA8">
        <w:rPr>
          <w:sz w:val="22"/>
          <w:szCs w:val="22"/>
        </w:rPr>
        <w:t xml:space="preserve"> </w:t>
      </w:r>
      <w:r>
        <w:rPr>
          <w:sz w:val="22"/>
          <w:szCs w:val="22"/>
        </w:rPr>
        <w:t xml:space="preserve">– Because of the delays in the release of </w:t>
      </w:r>
      <w:r w:rsidR="00255FA9">
        <w:rPr>
          <w:sz w:val="22"/>
          <w:szCs w:val="22"/>
        </w:rPr>
        <w:t>Blackboard</w:t>
      </w:r>
      <w:r>
        <w:rPr>
          <w:sz w:val="22"/>
          <w:szCs w:val="22"/>
        </w:rPr>
        <w:t xml:space="preserve"> Ultra, as well as significant reservations about whether </w:t>
      </w:r>
      <w:r w:rsidR="00E728A5">
        <w:rPr>
          <w:sz w:val="22"/>
          <w:szCs w:val="22"/>
        </w:rPr>
        <w:t>that</w:t>
      </w:r>
      <w:r>
        <w:rPr>
          <w:sz w:val="22"/>
          <w:szCs w:val="22"/>
        </w:rPr>
        <w:t xml:space="preserve"> platform will meet UC’s eLearning needs, the LMS Task Force recommends e</w:t>
      </w:r>
      <w:r w:rsidRPr="00C16BDB">
        <w:rPr>
          <w:sz w:val="22"/>
          <w:szCs w:val="22"/>
        </w:rPr>
        <w:t>xpand</w:t>
      </w:r>
      <w:r>
        <w:rPr>
          <w:sz w:val="22"/>
          <w:szCs w:val="22"/>
        </w:rPr>
        <w:t>ing</w:t>
      </w:r>
      <w:r w:rsidRPr="00C16BDB">
        <w:rPr>
          <w:sz w:val="22"/>
          <w:szCs w:val="22"/>
        </w:rPr>
        <w:t xml:space="preserve"> </w:t>
      </w:r>
      <w:r>
        <w:rPr>
          <w:sz w:val="22"/>
          <w:szCs w:val="22"/>
        </w:rPr>
        <w:t>the current Task Force</w:t>
      </w:r>
      <w:r w:rsidRPr="00C16BDB">
        <w:rPr>
          <w:sz w:val="22"/>
          <w:szCs w:val="22"/>
        </w:rPr>
        <w:t xml:space="preserve"> </w:t>
      </w:r>
      <w:r>
        <w:rPr>
          <w:sz w:val="22"/>
          <w:szCs w:val="22"/>
        </w:rPr>
        <w:t xml:space="preserve">to include broad representation from faculty, students, CET&amp;L, UC </w:t>
      </w:r>
      <w:r w:rsidRPr="0063036A">
        <w:rPr>
          <w:sz w:val="22"/>
          <w:szCs w:val="22"/>
        </w:rPr>
        <w:t xml:space="preserve">Libraries, Risk Management, </w:t>
      </w:r>
      <w:r>
        <w:rPr>
          <w:sz w:val="22"/>
          <w:szCs w:val="22"/>
        </w:rPr>
        <w:t>and other affected units or populations. The current membership of the LMS Task Force only includes UCIT staff + instructional designers from several colleges, and so is not sufficiently representative to take on this responsibility.</w:t>
      </w:r>
    </w:p>
    <w:p w14:paraId="05D01977" w14:textId="77777777" w:rsidR="001F76C1" w:rsidRPr="001F76C1" w:rsidRDefault="001F76C1" w:rsidP="001F76C1">
      <w:pPr>
        <w:pStyle w:val="ListParagraph"/>
        <w:rPr>
          <w:sz w:val="22"/>
          <w:szCs w:val="22"/>
        </w:rPr>
      </w:pPr>
    </w:p>
    <w:p w14:paraId="1B6D92C5" w14:textId="77777777" w:rsidR="001F76C1" w:rsidRDefault="001F76C1" w:rsidP="001F76C1">
      <w:pPr>
        <w:pStyle w:val="ListParagraph"/>
        <w:numPr>
          <w:ilvl w:val="0"/>
          <w:numId w:val="4"/>
        </w:numPr>
        <w:rPr>
          <w:sz w:val="22"/>
          <w:szCs w:val="22"/>
        </w:rPr>
      </w:pPr>
      <w:r w:rsidRPr="00802DA8">
        <w:rPr>
          <w:b/>
          <w:sz w:val="22"/>
          <w:szCs w:val="22"/>
          <w:u w:val="single"/>
        </w:rPr>
        <w:t>Market scan</w:t>
      </w:r>
      <w:r>
        <w:rPr>
          <w:sz w:val="22"/>
          <w:szCs w:val="22"/>
        </w:rPr>
        <w:t xml:space="preserve"> – Once a more representative Task Force has been formed, the </w:t>
      </w:r>
      <w:r w:rsidR="0036232E">
        <w:rPr>
          <w:sz w:val="22"/>
          <w:szCs w:val="22"/>
        </w:rPr>
        <w:t xml:space="preserve">LMS Roadmap </w:t>
      </w:r>
      <w:r>
        <w:rPr>
          <w:sz w:val="22"/>
          <w:szCs w:val="22"/>
        </w:rPr>
        <w:t xml:space="preserve">Task Force recommends </w:t>
      </w:r>
      <w:r w:rsidR="0036232E">
        <w:rPr>
          <w:sz w:val="22"/>
          <w:szCs w:val="22"/>
        </w:rPr>
        <w:t xml:space="preserve">that it be charged with </w:t>
      </w:r>
      <w:r>
        <w:rPr>
          <w:sz w:val="22"/>
          <w:szCs w:val="22"/>
        </w:rPr>
        <w:t xml:space="preserve">conducting </w:t>
      </w:r>
      <w:r w:rsidRPr="00C16BDB">
        <w:rPr>
          <w:sz w:val="22"/>
          <w:szCs w:val="22"/>
        </w:rPr>
        <w:t>a market scan</w:t>
      </w:r>
      <w:r>
        <w:rPr>
          <w:sz w:val="22"/>
          <w:szCs w:val="22"/>
        </w:rPr>
        <w:t xml:space="preserve"> to identify the leading LMS platforms, and </w:t>
      </w:r>
      <w:r w:rsidR="0036232E">
        <w:rPr>
          <w:sz w:val="22"/>
          <w:szCs w:val="22"/>
        </w:rPr>
        <w:t xml:space="preserve">to </w:t>
      </w:r>
      <w:r>
        <w:rPr>
          <w:sz w:val="22"/>
          <w:szCs w:val="22"/>
        </w:rPr>
        <w:t xml:space="preserve">assess whether any of those platforms are viable for UC. The current Task Force has already consulted </w:t>
      </w:r>
      <w:r w:rsidR="00103064">
        <w:rPr>
          <w:sz w:val="22"/>
          <w:szCs w:val="22"/>
        </w:rPr>
        <w:t xml:space="preserve">a market assessment prepared by </w:t>
      </w:r>
      <w:r>
        <w:rPr>
          <w:sz w:val="22"/>
          <w:szCs w:val="22"/>
        </w:rPr>
        <w:t>Gartner to assist in identifying potential alternative LMS platforms.</w:t>
      </w:r>
    </w:p>
    <w:p w14:paraId="55A44D4E" w14:textId="77777777" w:rsidR="00E21577" w:rsidRDefault="00E21577" w:rsidP="00E21577">
      <w:pPr>
        <w:pStyle w:val="ListParagraph"/>
        <w:rPr>
          <w:sz w:val="22"/>
          <w:szCs w:val="22"/>
        </w:rPr>
      </w:pPr>
    </w:p>
    <w:p w14:paraId="1B369CF4" w14:textId="1E27C241" w:rsidR="00D033DA" w:rsidRDefault="00802DA8" w:rsidP="00802DA8">
      <w:pPr>
        <w:pStyle w:val="ListParagraph"/>
        <w:numPr>
          <w:ilvl w:val="0"/>
          <w:numId w:val="4"/>
        </w:numPr>
        <w:rPr>
          <w:sz w:val="22"/>
          <w:szCs w:val="22"/>
        </w:rPr>
      </w:pPr>
      <w:r w:rsidRPr="00802DA8">
        <w:rPr>
          <w:b/>
          <w:sz w:val="22"/>
          <w:szCs w:val="22"/>
          <w:u w:val="single"/>
        </w:rPr>
        <w:lastRenderedPageBreak/>
        <w:t>Contact peer institutions</w:t>
      </w:r>
      <w:r>
        <w:rPr>
          <w:sz w:val="22"/>
          <w:szCs w:val="22"/>
        </w:rPr>
        <w:t xml:space="preserve"> </w:t>
      </w:r>
      <w:r w:rsidR="001F76C1">
        <w:rPr>
          <w:sz w:val="22"/>
          <w:szCs w:val="22"/>
        </w:rPr>
        <w:t>–</w:t>
      </w:r>
      <w:r>
        <w:rPr>
          <w:sz w:val="22"/>
          <w:szCs w:val="22"/>
        </w:rPr>
        <w:t xml:space="preserve"> </w:t>
      </w:r>
      <w:r w:rsidR="001F76C1">
        <w:rPr>
          <w:sz w:val="22"/>
          <w:szCs w:val="22"/>
        </w:rPr>
        <w:t xml:space="preserve">The LMS Task Force also recommends contacting </w:t>
      </w:r>
      <w:r w:rsidR="00255FA9">
        <w:rPr>
          <w:sz w:val="22"/>
          <w:szCs w:val="22"/>
        </w:rPr>
        <w:t xml:space="preserve">approximately ten </w:t>
      </w:r>
      <w:r w:rsidR="00D033DA">
        <w:rPr>
          <w:sz w:val="22"/>
          <w:szCs w:val="22"/>
        </w:rPr>
        <w:t xml:space="preserve">peer </w:t>
      </w:r>
      <w:r w:rsidR="00D033DA" w:rsidRPr="00C16BDB">
        <w:rPr>
          <w:sz w:val="22"/>
          <w:szCs w:val="22"/>
        </w:rPr>
        <w:t xml:space="preserve">institutions </w:t>
      </w:r>
      <w:r w:rsidR="00D033DA">
        <w:rPr>
          <w:sz w:val="22"/>
          <w:szCs w:val="22"/>
        </w:rPr>
        <w:t>a</w:t>
      </w:r>
      <w:r w:rsidR="005A613B">
        <w:rPr>
          <w:sz w:val="22"/>
          <w:szCs w:val="22"/>
        </w:rPr>
        <w:t xml:space="preserve">bout their LMS plans, particularly those institutions </w:t>
      </w:r>
      <w:r w:rsidR="001F76C1">
        <w:rPr>
          <w:sz w:val="22"/>
          <w:szCs w:val="22"/>
        </w:rPr>
        <w:t xml:space="preserve">(e.g., Indiana University, University of Kentucky, and Miami University) which </w:t>
      </w:r>
      <w:r w:rsidR="005A613B">
        <w:rPr>
          <w:sz w:val="22"/>
          <w:szCs w:val="22"/>
        </w:rPr>
        <w:t>have recently migrated LMS platforms.</w:t>
      </w:r>
      <w:r w:rsidR="00103064">
        <w:rPr>
          <w:sz w:val="22"/>
          <w:szCs w:val="22"/>
        </w:rPr>
        <w:t xml:space="preserve"> In preparation for those discussions, the Task Force has prepared a list of questions for each institution.</w:t>
      </w:r>
    </w:p>
    <w:p w14:paraId="192FFA89" w14:textId="77777777" w:rsidR="00802DA8" w:rsidRDefault="00802DA8" w:rsidP="00802DA8">
      <w:pPr>
        <w:pStyle w:val="ListParagraph"/>
        <w:rPr>
          <w:sz w:val="22"/>
          <w:szCs w:val="22"/>
        </w:rPr>
      </w:pPr>
    </w:p>
    <w:p w14:paraId="60AB0E98" w14:textId="4D2C5265" w:rsidR="00D033DA" w:rsidRDefault="00A76CE5" w:rsidP="00802DA8">
      <w:pPr>
        <w:pStyle w:val="ListParagraph"/>
        <w:numPr>
          <w:ilvl w:val="0"/>
          <w:numId w:val="4"/>
        </w:numPr>
        <w:rPr>
          <w:sz w:val="22"/>
          <w:szCs w:val="22"/>
        </w:rPr>
      </w:pPr>
      <w:r w:rsidRPr="00A76CE5">
        <w:rPr>
          <w:b/>
          <w:sz w:val="22"/>
          <w:szCs w:val="22"/>
          <w:u w:val="single"/>
        </w:rPr>
        <w:t xml:space="preserve">Potential </w:t>
      </w:r>
      <w:r w:rsidR="00F33EBC">
        <w:rPr>
          <w:b/>
          <w:sz w:val="22"/>
          <w:szCs w:val="22"/>
          <w:u w:val="single"/>
        </w:rPr>
        <w:t>p</w:t>
      </w:r>
      <w:r w:rsidRPr="00A76CE5">
        <w:rPr>
          <w:b/>
          <w:sz w:val="22"/>
          <w:szCs w:val="22"/>
          <w:u w:val="single"/>
        </w:rPr>
        <w:t>ilot</w:t>
      </w:r>
      <w:r>
        <w:rPr>
          <w:sz w:val="22"/>
          <w:szCs w:val="22"/>
        </w:rPr>
        <w:t xml:space="preserve"> – </w:t>
      </w:r>
      <w:r w:rsidR="005A613B">
        <w:rPr>
          <w:sz w:val="22"/>
          <w:szCs w:val="22"/>
        </w:rPr>
        <w:t xml:space="preserve">After </w:t>
      </w:r>
      <w:r w:rsidR="00860C1E">
        <w:rPr>
          <w:sz w:val="22"/>
          <w:szCs w:val="22"/>
        </w:rPr>
        <w:t>conducting a</w:t>
      </w:r>
      <w:r w:rsidR="005A613B">
        <w:rPr>
          <w:sz w:val="22"/>
          <w:szCs w:val="22"/>
        </w:rPr>
        <w:t xml:space="preserve"> market scan</w:t>
      </w:r>
      <w:r w:rsidR="00860C1E">
        <w:rPr>
          <w:sz w:val="22"/>
          <w:szCs w:val="22"/>
        </w:rPr>
        <w:t xml:space="preserve"> and assessing the potential alternative LMS platforms</w:t>
      </w:r>
      <w:r w:rsidR="005A613B">
        <w:rPr>
          <w:sz w:val="22"/>
          <w:szCs w:val="22"/>
        </w:rPr>
        <w:t xml:space="preserve">, </w:t>
      </w:r>
      <w:r>
        <w:rPr>
          <w:sz w:val="22"/>
          <w:szCs w:val="22"/>
        </w:rPr>
        <w:t xml:space="preserve">the LMS Roadmap Task Force </w:t>
      </w:r>
      <w:r w:rsidR="00AA38C5">
        <w:rPr>
          <w:sz w:val="22"/>
          <w:szCs w:val="22"/>
        </w:rPr>
        <w:t xml:space="preserve">would </w:t>
      </w:r>
      <w:r w:rsidR="005A613B">
        <w:rPr>
          <w:sz w:val="22"/>
          <w:szCs w:val="22"/>
        </w:rPr>
        <w:t xml:space="preserve">make a recommendation </w:t>
      </w:r>
      <w:r w:rsidR="00860C1E">
        <w:rPr>
          <w:sz w:val="22"/>
          <w:szCs w:val="22"/>
        </w:rPr>
        <w:t xml:space="preserve">to the eLearning Committee and IT Council for their review and endorsement </w:t>
      </w:r>
      <w:r w:rsidR="005A613B">
        <w:rPr>
          <w:sz w:val="22"/>
          <w:szCs w:val="22"/>
        </w:rPr>
        <w:t xml:space="preserve">about whether UC should </w:t>
      </w:r>
      <w:r w:rsidR="00860C1E">
        <w:rPr>
          <w:sz w:val="22"/>
          <w:szCs w:val="22"/>
        </w:rPr>
        <w:t>commence with</w:t>
      </w:r>
      <w:r w:rsidR="005A613B">
        <w:rPr>
          <w:sz w:val="22"/>
          <w:szCs w:val="22"/>
        </w:rPr>
        <w:t xml:space="preserve"> a formal pilot </w:t>
      </w:r>
      <w:r w:rsidR="00860C1E">
        <w:rPr>
          <w:sz w:val="22"/>
          <w:szCs w:val="22"/>
        </w:rPr>
        <w:t xml:space="preserve">test </w:t>
      </w:r>
      <w:r w:rsidR="005A613B">
        <w:rPr>
          <w:sz w:val="22"/>
          <w:szCs w:val="22"/>
        </w:rPr>
        <w:t xml:space="preserve">of </w:t>
      </w:r>
      <w:r>
        <w:rPr>
          <w:sz w:val="22"/>
          <w:szCs w:val="22"/>
        </w:rPr>
        <w:t>one</w:t>
      </w:r>
      <w:r w:rsidR="00AA38C5">
        <w:rPr>
          <w:sz w:val="22"/>
          <w:szCs w:val="22"/>
        </w:rPr>
        <w:t xml:space="preserve"> or more</w:t>
      </w:r>
      <w:r w:rsidR="00860C1E">
        <w:rPr>
          <w:sz w:val="22"/>
          <w:szCs w:val="22"/>
        </w:rPr>
        <w:t xml:space="preserve"> </w:t>
      </w:r>
      <w:r w:rsidR="005A613B">
        <w:rPr>
          <w:sz w:val="22"/>
          <w:szCs w:val="22"/>
        </w:rPr>
        <w:t>alternative LMS platform</w:t>
      </w:r>
      <w:r>
        <w:rPr>
          <w:sz w:val="22"/>
          <w:szCs w:val="22"/>
        </w:rPr>
        <w:t>s</w:t>
      </w:r>
      <w:r w:rsidR="005A613B">
        <w:rPr>
          <w:sz w:val="22"/>
          <w:szCs w:val="22"/>
        </w:rPr>
        <w:t>, or continue with Blackboard.</w:t>
      </w:r>
      <w:r>
        <w:rPr>
          <w:sz w:val="22"/>
          <w:szCs w:val="22"/>
        </w:rPr>
        <w:t xml:space="preserve"> </w:t>
      </w:r>
    </w:p>
    <w:p w14:paraId="1D5BB93C" w14:textId="77777777" w:rsidR="00802DA8" w:rsidRDefault="00802DA8" w:rsidP="00802DA8">
      <w:pPr>
        <w:pStyle w:val="ListParagraph"/>
        <w:rPr>
          <w:sz w:val="22"/>
          <w:szCs w:val="22"/>
        </w:rPr>
      </w:pPr>
    </w:p>
    <w:p w14:paraId="62DDE85E" w14:textId="77777777" w:rsidR="006D2913" w:rsidRDefault="00802DA8" w:rsidP="005F5D59">
      <w:pPr>
        <w:pStyle w:val="ListParagraph"/>
        <w:numPr>
          <w:ilvl w:val="0"/>
          <w:numId w:val="4"/>
        </w:numPr>
        <w:rPr>
          <w:sz w:val="22"/>
          <w:szCs w:val="22"/>
        </w:rPr>
      </w:pPr>
      <w:r w:rsidRPr="00802DA8">
        <w:rPr>
          <w:b/>
          <w:sz w:val="22"/>
          <w:szCs w:val="22"/>
          <w:u w:val="single"/>
        </w:rPr>
        <w:t>Messaging to the UC community</w:t>
      </w:r>
      <w:r>
        <w:rPr>
          <w:sz w:val="22"/>
          <w:szCs w:val="22"/>
        </w:rPr>
        <w:t xml:space="preserve"> – </w:t>
      </w:r>
      <w:r w:rsidR="00A76CE5">
        <w:rPr>
          <w:sz w:val="22"/>
          <w:szCs w:val="22"/>
        </w:rPr>
        <w:t xml:space="preserve">Because of the </w:t>
      </w:r>
      <w:r w:rsidR="004602FB">
        <w:rPr>
          <w:sz w:val="22"/>
          <w:szCs w:val="22"/>
        </w:rPr>
        <w:t xml:space="preserve">significance of the </w:t>
      </w:r>
      <w:r w:rsidR="004051FC">
        <w:rPr>
          <w:sz w:val="22"/>
          <w:szCs w:val="22"/>
        </w:rPr>
        <w:t xml:space="preserve">Blackboard </w:t>
      </w:r>
      <w:r w:rsidR="004602FB">
        <w:rPr>
          <w:sz w:val="22"/>
          <w:szCs w:val="22"/>
        </w:rPr>
        <w:t xml:space="preserve">LMS platform to UC students and faculty, </w:t>
      </w:r>
      <w:r w:rsidR="004051FC">
        <w:rPr>
          <w:sz w:val="22"/>
          <w:szCs w:val="22"/>
        </w:rPr>
        <w:t xml:space="preserve">as well as the potential disruption that may occur should UC elect to switch LMS platforms, the LMS Task Force strongly recommends that the process by which UC assesses and evaluates its LMS </w:t>
      </w:r>
      <w:r w:rsidR="005F5D59">
        <w:rPr>
          <w:sz w:val="22"/>
          <w:szCs w:val="22"/>
        </w:rPr>
        <w:t>platform</w:t>
      </w:r>
      <w:r w:rsidR="004051FC">
        <w:rPr>
          <w:sz w:val="22"/>
          <w:szCs w:val="22"/>
        </w:rPr>
        <w:t xml:space="preserve"> be open and transparent</w:t>
      </w:r>
      <w:r w:rsidR="005F5D59">
        <w:rPr>
          <w:sz w:val="22"/>
          <w:szCs w:val="22"/>
        </w:rPr>
        <w:t>. Further, it is strongly recommended that regular updates are provided to the appropriate governance committees</w:t>
      </w:r>
      <w:r w:rsidR="00F80894">
        <w:rPr>
          <w:sz w:val="22"/>
          <w:szCs w:val="22"/>
        </w:rPr>
        <w:t xml:space="preserve"> for their review and endorsement</w:t>
      </w:r>
      <w:r w:rsidR="005F5D59">
        <w:rPr>
          <w:sz w:val="22"/>
          <w:szCs w:val="22"/>
        </w:rPr>
        <w:t xml:space="preserve">, </w:t>
      </w:r>
      <w:r w:rsidR="00F80894">
        <w:rPr>
          <w:sz w:val="22"/>
          <w:szCs w:val="22"/>
        </w:rPr>
        <w:t xml:space="preserve">and that those updates be shared with </w:t>
      </w:r>
      <w:r w:rsidR="005F5D59">
        <w:rPr>
          <w:sz w:val="22"/>
          <w:szCs w:val="22"/>
        </w:rPr>
        <w:t xml:space="preserve">the broader UC community. </w:t>
      </w:r>
    </w:p>
    <w:p w14:paraId="7628597A" w14:textId="77777777" w:rsidR="005F5D59" w:rsidRPr="005F5D59" w:rsidRDefault="005F5D59" w:rsidP="005F5D59">
      <w:pPr>
        <w:rPr>
          <w:sz w:val="22"/>
          <w:szCs w:val="22"/>
        </w:rPr>
      </w:pPr>
    </w:p>
    <w:p w14:paraId="04FD9CC7" w14:textId="77777777" w:rsidR="00F826C1" w:rsidRPr="00F826C1" w:rsidRDefault="00F826C1" w:rsidP="00255FA9">
      <w:pPr>
        <w:outlineLvl w:val="0"/>
        <w:rPr>
          <w:b/>
          <w:sz w:val="22"/>
          <w:szCs w:val="22"/>
          <w:u w:val="single"/>
        </w:rPr>
      </w:pPr>
      <w:r w:rsidRPr="00F826C1">
        <w:rPr>
          <w:b/>
          <w:sz w:val="22"/>
          <w:szCs w:val="22"/>
          <w:u w:val="single"/>
        </w:rPr>
        <w:t>Conclusion</w:t>
      </w:r>
    </w:p>
    <w:p w14:paraId="107430B9" w14:textId="77777777" w:rsidR="00F826C1" w:rsidRDefault="00F826C1">
      <w:pPr>
        <w:rPr>
          <w:sz w:val="22"/>
          <w:szCs w:val="22"/>
        </w:rPr>
      </w:pPr>
    </w:p>
    <w:p w14:paraId="547DE60C" w14:textId="66991D2F" w:rsidR="00E728A5" w:rsidRDefault="00E728A5">
      <w:pPr>
        <w:rPr>
          <w:sz w:val="22"/>
          <w:szCs w:val="22"/>
        </w:rPr>
      </w:pPr>
      <w:r>
        <w:rPr>
          <w:sz w:val="22"/>
          <w:szCs w:val="22"/>
        </w:rPr>
        <w:t xml:space="preserve">While UC has used Blackboard as its primary LMS platform since 2001, it is unclear whether Blackboard will remain the market leader in the near future. Many schools, including several Ohio schools and peer institutions, have recently switched to other LMS platforms, particularly Instructure’s Canvas. Based on the information shared recently by </w:t>
      </w:r>
      <w:r w:rsidR="00255FA9">
        <w:rPr>
          <w:sz w:val="22"/>
          <w:szCs w:val="22"/>
        </w:rPr>
        <w:t>Blackboard</w:t>
      </w:r>
      <w:r w:rsidR="009F7846">
        <w:rPr>
          <w:sz w:val="22"/>
          <w:szCs w:val="22"/>
        </w:rPr>
        <w:t>,</w:t>
      </w:r>
      <w:r>
        <w:rPr>
          <w:sz w:val="22"/>
          <w:szCs w:val="22"/>
        </w:rPr>
        <w:t xml:space="preserve"> and input from the eLearning community, the LMS Roadmap Task Force is recommending that we conduct a strategic assessment to see whether an alternative LMS platform is a better fit for UC. The LMS Roadmap Task Force further recommends that this assessment be conducted with broad representation from the UC community, that the assessment be op</w:t>
      </w:r>
      <w:r w:rsidR="00041E22">
        <w:rPr>
          <w:sz w:val="22"/>
          <w:szCs w:val="22"/>
        </w:rPr>
        <w:t>en and transparent, and that any decisions regarding UC’s LMS be made through the shared governance process.</w:t>
      </w:r>
    </w:p>
    <w:p w14:paraId="7CEF4714" w14:textId="77777777" w:rsidR="00E728A5" w:rsidRDefault="00E728A5">
      <w:pPr>
        <w:rPr>
          <w:sz w:val="22"/>
          <w:szCs w:val="22"/>
        </w:rPr>
      </w:pPr>
    </w:p>
    <w:p w14:paraId="0286B99D" w14:textId="77777777" w:rsidR="00F826C1" w:rsidRDefault="00F826C1">
      <w:pPr>
        <w:rPr>
          <w:sz w:val="22"/>
          <w:szCs w:val="22"/>
        </w:rPr>
      </w:pPr>
    </w:p>
    <w:p w14:paraId="058B6C85" w14:textId="77777777" w:rsidR="00A3457B" w:rsidRDefault="00A3457B">
      <w:pPr>
        <w:rPr>
          <w:sz w:val="22"/>
          <w:szCs w:val="22"/>
        </w:rPr>
      </w:pPr>
    </w:p>
    <w:p w14:paraId="50CECB70" w14:textId="77777777" w:rsidR="00A3457B" w:rsidRDefault="00A76CE5" w:rsidP="00255FA9">
      <w:pPr>
        <w:outlineLvl w:val="0"/>
        <w:rPr>
          <w:sz w:val="22"/>
          <w:szCs w:val="22"/>
        </w:rPr>
      </w:pPr>
      <w:r>
        <w:rPr>
          <w:sz w:val="22"/>
          <w:szCs w:val="22"/>
        </w:rPr>
        <w:t xml:space="preserve">Respectfully submitted by the </w:t>
      </w:r>
      <w:r w:rsidR="004C7979">
        <w:rPr>
          <w:sz w:val="22"/>
          <w:szCs w:val="22"/>
        </w:rPr>
        <w:t>LMS Roadmap Task Force</w:t>
      </w:r>
      <w:r w:rsidR="00F826C1">
        <w:rPr>
          <w:sz w:val="22"/>
          <w:szCs w:val="22"/>
        </w:rPr>
        <w:t>,</w:t>
      </w:r>
    </w:p>
    <w:p w14:paraId="285F5D19" w14:textId="77777777" w:rsidR="004C7979" w:rsidRDefault="004C7979">
      <w:pPr>
        <w:rPr>
          <w:sz w:val="22"/>
          <w:szCs w:val="22"/>
        </w:rPr>
      </w:pPr>
    </w:p>
    <w:p w14:paraId="6D835555" w14:textId="77777777" w:rsidR="00A3457B" w:rsidRDefault="00A3457B">
      <w:pPr>
        <w:rPr>
          <w:sz w:val="22"/>
          <w:szCs w:val="22"/>
        </w:rPr>
      </w:pPr>
      <w:r>
        <w:rPr>
          <w:sz w:val="22"/>
          <w:szCs w:val="22"/>
        </w:rPr>
        <w:t>Paul Foster</w:t>
      </w:r>
      <w:r>
        <w:rPr>
          <w:sz w:val="22"/>
          <w:szCs w:val="22"/>
        </w:rPr>
        <w:tab/>
        <w:t>Greg Lloyd</w:t>
      </w:r>
      <w:r>
        <w:rPr>
          <w:sz w:val="22"/>
          <w:szCs w:val="22"/>
        </w:rPr>
        <w:tab/>
        <w:t>Tina Meagher</w:t>
      </w:r>
      <w:r>
        <w:rPr>
          <w:sz w:val="22"/>
          <w:szCs w:val="22"/>
        </w:rPr>
        <w:tab/>
        <w:t>Don Hodges</w:t>
      </w:r>
      <w:r>
        <w:rPr>
          <w:sz w:val="22"/>
          <w:szCs w:val="22"/>
        </w:rPr>
        <w:tab/>
        <w:t>Elicia Flom</w:t>
      </w:r>
      <w:r>
        <w:rPr>
          <w:sz w:val="22"/>
          <w:szCs w:val="22"/>
        </w:rPr>
        <w:tab/>
        <w:t>Josh Heinrich</w:t>
      </w:r>
    </w:p>
    <w:p w14:paraId="626D8222" w14:textId="77777777" w:rsidR="00840BE1" w:rsidRDefault="00840BE1">
      <w:pPr>
        <w:rPr>
          <w:sz w:val="22"/>
          <w:szCs w:val="22"/>
        </w:rPr>
      </w:pPr>
    </w:p>
    <w:p w14:paraId="1E262DB1" w14:textId="77777777" w:rsidR="00A3457B" w:rsidRDefault="00A3457B">
      <w:pPr>
        <w:rPr>
          <w:sz w:val="22"/>
          <w:szCs w:val="22"/>
        </w:rPr>
      </w:pPr>
      <w:r>
        <w:rPr>
          <w:sz w:val="22"/>
          <w:szCs w:val="22"/>
        </w:rPr>
        <w:t>Julie Breen</w:t>
      </w:r>
      <w:r>
        <w:rPr>
          <w:sz w:val="22"/>
          <w:szCs w:val="22"/>
        </w:rPr>
        <w:tab/>
        <w:t>Emanuel Lewis</w:t>
      </w:r>
      <w:r>
        <w:rPr>
          <w:sz w:val="22"/>
          <w:szCs w:val="22"/>
        </w:rPr>
        <w:tab/>
        <w:t>Pat Reid</w:t>
      </w:r>
      <w:r>
        <w:rPr>
          <w:sz w:val="22"/>
          <w:szCs w:val="22"/>
        </w:rPr>
        <w:tab/>
        <w:t>Jenni Jacobs</w:t>
      </w:r>
      <w:r>
        <w:rPr>
          <w:sz w:val="22"/>
          <w:szCs w:val="22"/>
        </w:rPr>
        <w:tab/>
        <w:t>Nancy Rogers</w:t>
      </w:r>
      <w:r>
        <w:rPr>
          <w:sz w:val="22"/>
          <w:szCs w:val="22"/>
        </w:rPr>
        <w:tab/>
        <w:t>Kuyler McComas</w:t>
      </w:r>
    </w:p>
    <w:p w14:paraId="39B3A2E3" w14:textId="77777777" w:rsidR="00840BE1" w:rsidRDefault="00840BE1">
      <w:pPr>
        <w:rPr>
          <w:sz w:val="22"/>
          <w:szCs w:val="22"/>
        </w:rPr>
      </w:pPr>
    </w:p>
    <w:p w14:paraId="3B7CB229" w14:textId="232BEEFB" w:rsidR="00A3457B" w:rsidRDefault="00A3457B">
      <w:pPr>
        <w:rPr>
          <w:sz w:val="22"/>
          <w:szCs w:val="22"/>
        </w:rPr>
      </w:pPr>
      <w:r>
        <w:rPr>
          <w:sz w:val="22"/>
          <w:szCs w:val="22"/>
        </w:rPr>
        <w:t>Robin Storch</w:t>
      </w:r>
      <w:r>
        <w:rPr>
          <w:sz w:val="22"/>
          <w:szCs w:val="22"/>
        </w:rPr>
        <w:tab/>
        <w:t>Mike Mitchum</w:t>
      </w:r>
      <w:r>
        <w:rPr>
          <w:sz w:val="22"/>
          <w:szCs w:val="22"/>
        </w:rPr>
        <w:tab/>
        <w:t>Emily Myers</w:t>
      </w:r>
      <w:r>
        <w:rPr>
          <w:sz w:val="22"/>
          <w:szCs w:val="22"/>
        </w:rPr>
        <w:tab/>
        <w:t>Kent Meloy</w:t>
      </w:r>
      <w:r>
        <w:rPr>
          <w:sz w:val="22"/>
          <w:szCs w:val="22"/>
        </w:rPr>
        <w:tab/>
        <w:t>Angie Ro</w:t>
      </w:r>
      <w:r w:rsidR="00255FA9">
        <w:rPr>
          <w:sz w:val="22"/>
          <w:szCs w:val="22"/>
        </w:rPr>
        <w:t>bb</w:t>
      </w:r>
      <w:r>
        <w:rPr>
          <w:sz w:val="22"/>
          <w:szCs w:val="22"/>
        </w:rPr>
        <w:t>ins</w:t>
      </w:r>
      <w:r>
        <w:rPr>
          <w:sz w:val="22"/>
          <w:szCs w:val="22"/>
        </w:rPr>
        <w:tab/>
        <w:t>Dawn Clineman</w:t>
      </w:r>
    </w:p>
    <w:p w14:paraId="39CBA49D" w14:textId="77777777" w:rsidR="00840BE1" w:rsidRDefault="00840BE1">
      <w:pPr>
        <w:rPr>
          <w:sz w:val="22"/>
          <w:szCs w:val="22"/>
        </w:rPr>
      </w:pPr>
    </w:p>
    <w:p w14:paraId="5476ED15" w14:textId="2BC54F98" w:rsidR="00A3457B" w:rsidRDefault="00F158FF">
      <w:pPr>
        <w:rPr>
          <w:sz w:val="22"/>
          <w:szCs w:val="22"/>
        </w:rPr>
      </w:pPr>
      <w:r>
        <w:rPr>
          <w:sz w:val="22"/>
          <w:szCs w:val="22"/>
        </w:rPr>
        <w:t xml:space="preserve">Dave </w:t>
      </w:r>
      <w:proofErr w:type="spellStart"/>
      <w:r>
        <w:rPr>
          <w:sz w:val="22"/>
          <w:szCs w:val="22"/>
        </w:rPr>
        <w:t>Rathbun</w:t>
      </w:r>
      <w:proofErr w:type="spellEnd"/>
      <w:r>
        <w:rPr>
          <w:sz w:val="22"/>
          <w:szCs w:val="22"/>
        </w:rPr>
        <w:tab/>
      </w:r>
      <w:r w:rsidR="00A3457B">
        <w:rPr>
          <w:sz w:val="22"/>
          <w:szCs w:val="22"/>
        </w:rPr>
        <w:t>Deb Brandenburg</w:t>
      </w:r>
    </w:p>
    <w:sectPr w:rsidR="00A3457B" w:rsidSect="00204B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6AEB"/>
    <w:multiLevelType w:val="hybridMultilevel"/>
    <w:tmpl w:val="56D6BEC0"/>
    <w:lvl w:ilvl="0" w:tplc="28E8D3A0">
      <w:start w:val="1"/>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0040A"/>
    <w:multiLevelType w:val="hybridMultilevel"/>
    <w:tmpl w:val="3E2A53B8"/>
    <w:lvl w:ilvl="0" w:tplc="28E8D3A0">
      <w:start w:val="1"/>
      <w:numFmt w:val="bullet"/>
      <w:lvlText w:val=""/>
      <w:lvlJc w:val="left"/>
      <w:pPr>
        <w:ind w:left="720" w:hanging="360"/>
      </w:pPr>
      <w:rPr>
        <w:rFonts w:ascii="Symbol" w:eastAsiaTheme="minorHAnsi" w:hAnsi="Symbol"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40F42"/>
    <w:multiLevelType w:val="hybridMultilevel"/>
    <w:tmpl w:val="019E6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F2DF6"/>
    <w:multiLevelType w:val="hybridMultilevel"/>
    <w:tmpl w:val="D3E0F650"/>
    <w:lvl w:ilvl="0" w:tplc="28E8D3A0">
      <w:start w:val="1"/>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A86"/>
    <w:rsid w:val="00017B84"/>
    <w:rsid w:val="00031458"/>
    <w:rsid w:val="00041E22"/>
    <w:rsid w:val="0007125E"/>
    <w:rsid w:val="000A6DAB"/>
    <w:rsid w:val="000F2E5C"/>
    <w:rsid w:val="000F4B03"/>
    <w:rsid w:val="00103064"/>
    <w:rsid w:val="0013073B"/>
    <w:rsid w:val="0016023B"/>
    <w:rsid w:val="00174BFA"/>
    <w:rsid w:val="001F76C1"/>
    <w:rsid w:val="0020436F"/>
    <w:rsid w:val="002246A6"/>
    <w:rsid w:val="00252A5B"/>
    <w:rsid w:val="00255FA9"/>
    <w:rsid w:val="00264D4E"/>
    <w:rsid w:val="00270DB1"/>
    <w:rsid w:val="0027502F"/>
    <w:rsid w:val="002906EC"/>
    <w:rsid w:val="002A7790"/>
    <w:rsid w:val="002F24B8"/>
    <w:rsid w:val="00302108"/>
    <w:rsid w:val="003265D8"/>
    <w:rsid w:val="00352671"/>
    <w:rsid w:val="0036232E"/>
    <w:rsid w:val="003C0FEA"/>
    <w:rsid w:val="003F1FCD"/>
    <w:rsid w:val="004051FC"/>
    <w:rsid w:val="00445CFA"/>
    <w:rsid w:val="004602FB"/>
    <w:rsid w:val="00473A57"/>
    <w:rsid w:val="004C7979"/>
    <w:rsid w:val="004E22DA"/>
    <w:rsid w:val="005211AC"/>
    <w:rsid w:val="00537BF3"/>
    <w:rsid w:val="005A613B"/>
    <w:rsid w:val="005F0073"/>
    <w:rsid w:val="005F32BD"/>
    <w:rsid w:val="005F5D59"/>
    <w:rsid w:val="005F79B1"/>
    <w:rsid w:val="00600277"/>
    <w:rsid w:val="00624BAD"/>
    <w:rsid w:val="0063036A"/>
    <w:rsid w:val="00647632"/>
    <w:rsid w:val="00654AEA"/>
    <w:rsid w:val="006B15E9"/>
    <w:rsid w:val="006C7AD4"/>
    <w:rsid w:val="006D2913"/>
    <w:rsid w:val="006E3A64"/>
    <w:rsid w:val="007017B9"/>
    <w:rsid w:val="007166F3"/>
    <w:rsid w:val="007316BD"/>
    <w:rsid w:val="007807D3"/>
    <w:rsid w:val="007B549A"/>
    <w:rsid w:val="007B6309"/>
    <w:rsid w:val="007D064F"/>
    <w:rsid w:val="00802DA8"/>
    <w:rsid w:val="0080437C"/>
    <w:rsid w:val="00820C62"/>
    <w:rsid w:val="00840BE1"/>
    <w:rsid w:val="00860C1E"/>
    <w:rsid w:val="008833FD"/>
    <w:rsid w:val="00890FCA"/>
    <w:rsid w:val="00893F64"/>
    <w:rsid w:val="008F5012"/>
    <w:rsid w:val="008F7E38"/>
    <w:rsid w:val="00921247"/>
    <w:rsid w:val="009336EF"/>
    <w:rsid w:val="0097545C"/>
    <w:rsid w:val="00983070"/>
    <w:rsid w:val="00995B8C"/>
    <w:rsid w:val="009B4435"/>
    <w:rsid w:val="009C2303"/>
    <w:rsid w:val="009F7846"/>
    <w:rsid w:val="00A0563E"/>
    <w:rsid w:val="00A104A7"/>
    <w:rsid w:val="00A3457B"/>
    <w:rsid w:val="00A4619A"/>
    <w:rsid w:val="00A76CE5"/>
    <w:rsid w:val="00A866B2"/>
    <w:rsid w:val="00AA38C5"/>
    <w:rsid w:val="00B26C94"/>
    <w:rsid w:val="00B3006A"/>
    <w:rsid w:val="00B74799"/>
    <w:rsid w:val="00C10A86"/>
    <w:rsid w:val="00C16BDB"/>
    <w:rsid w:val="00C60FE6"/>
    <w:rsid w:val="00C73931"/>
    <w:rsid w:val="00CA27D4"/>
    <w:rsid w:val="00D033DA"/>
    <w:rsid w:val="00D05813"/>
    <w:rsid w:val="00D40904"/>
    <w:rsid w:val="00D42573"/>
    <w:rsid w:val="00D42D31"/>
    <w:rsid w:val="00D745E6"/>
    <w:rsid w:val="00D7605B"/>
    <w:rsid w:val="00D9264B"/>
    <w:rsid w:val="00DB124C"/>
    <w:rsid w:val="00E21577"/>
    <w:rsid w:val="00E728A5"/>
    <w:rsid w:val="00EF0CE4"/>
    <w:rsid w:val="00F069A6"/>
    <w:rsid w:val="00F158FF"/>
    <w:rsid w:val="00F21F13"/>
    <w:rsid w:val="00F33EBC"/>
    <w:rsid w:val="00F80894"/>
    <w:rsid w:val="00F826C1"/>
    <w:rsid w:val="00FB1B4D"/>
    <w:rsid w:val="00FB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5D8"/>
    <w:pPr>
      <w:ind w:left="720"/>
      <w:contextualSpacing/>
    </w:pPr>
  </w:style>
  <w:style w:type="character" w:styleId="CommentReference">
    <w:name w:val="annotation reference"/>
    <w:basedOn w:val="DefaultParagraphFont"/>
    <w:uiPriority w:val="99"/>
    <w:semiHidden/>
    <w:unhideWhenUsed/>
    <w:rsid w:val="00FB1B4D"/>
    <w:rPr>
      <w:sz w:val="16"/>
      <w:szCs w:val="16"/>
    </w:rPr>
  </w:style>
  <w:style w:type="paragraph" w:styleId="CommentText">
    <w:name w:val="annotation text"/>
    <w:basedOn w:val="Normal"/>
    <w:link w:val="CommentTextChar"/>
    <w:uiPriority w:val="99"/>
    <w:semiHidden/>
    <w:unhideWhenUsed/>
    <w:rsid w:val="00FB1B4D"/>
    <w:rPr>
      <w:sz w:val="20"/>
      <w:szCs w:val="20"/>
    </w:rPr>
  </w:style>
  <w:style w:type="character" w:customStyle="1" w:styleId="CommentTextChar">
    <w:name w:val="Comment Text Char"/>
    <w:basedOn w:val="DefaultParagraphFont"/>
    <w:link w:val="CommentText"/>
    <w:uiPriority w:val="99"/>
    <w:semiHidden/>
    <w:rsid w:val="00FB1B4D"/>
    <w:rPr>
      <w:sz w:val="20"/>
      <w:szCs w:val="20"/>
    </w:rPr>
  </w:style>
  <w:style w:type="paragraph" w:styleId="CommentSubject">
    <w:name w:val="annotation subject"/>
    <w:basedOn w:val="CommentText"/>
    <w:next w:val="CommentText"/>
    <w:link w:val="CommentSubjectChar"/>
    <w:uiPriority w:val="99"/>
    <w:semiHidden/>
    <w:unhideWhenUsed/>
    <w:rsid w:val="00FB1B4D"/>
    <w:rPr>
      <w:b/>
      <w:bCs/>
    </w:rPr>
  </w:style>
  <w:style w:type="character" w:customStyle="1" w:styleId="CommentSubjectChar">
    <w:name w:val="Comment Subject Char"/>
    <w:basedOn w:val="CommentTextChar"/>
    <w:link w:val="CommentSubject"/>
    <w:uiPriority w:val="99"/>
    <w:semiHidden/>
    <w:rsid w:val="00FB1B4D"/>
    <w:rPr>
      <w:b/>
      <w:bCs/>
      <w:sz w:val="20"/>
      <w:szCs w:val="20"/>
    </w:rPr>
  </w:style>
  <w:style w:type="paragraph" w:styleId="BalloonText">
    <w:name w:val="Balloon Text"/>
    <w:basedOn w:val="Normal"/>
    <w:link w:val="BalloonTextChar"/>
    <w:uiPriority w:val="99"/>
    <w:semiHidden/>
    <w:unhideWhenUsed/>
    <w:rsid w:val="00FB1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B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5D8"/>
    <w:pPr>
      <w:ind w:left="720"/>
      <w:contextualSpacing/>
    </w:pPr>
  </w:style>
  <w:style w:type="character" w:styleId="CommentReference">
    <w:name w:val="annotation reference"/>
    <w:basedOn w:val="DefaultParagraphFont"/>
    <w:uiPriority w:val="99"/>
    <w:semiHidden/>
    <w:unhideWhenUsed/>
    <w:rsid w:val="00FB1B4D"/>
    <w:rPr>
      <w:sz w:val="16"/>
      <w:szCs w:val="16"/>
    </w:rPr>
  </w:style>
  <w:style w:type="paragraph" w:styleId="CommentText">
    <w:name w:val="annotation text"/>
    <w:basedOn w:val="Normal"/>
    <w:link w:val="CommentTextChar"/>
    <w:uiPriority w:val="99"/>
    <w:semiHidden/>
    <w:unhideWhenUsed/>
    <w:rsid w:val="00FB1B4D"/>
    <w:rPr>
      <w:sz w:val="20"/>
      <w:szCs w:val="20"/>
    </w:rPr>
  </w:style>
  <w:style w:type="character" w:customStyle="1" w:styleId="CommentTextChar">
    <w:name w:val="Comment Text Char"/>
    <w:basedOn w:val="DefaultParagraphFont"/>
    <w:link w:val="CommentText"/>
    <w:uiPriority w:val="99"/>
    <w:semiHidden/>
    <w:rsid w:val="00FB1B4D"/>
    <w:rPr>
      <w:sz w:val="20"/>
      <w:szCs w:val="20"/>
    </w:rPr>
  </w:style>
  <w:style w:type="paragraph" w:styleId="CommentSubject">
    <w:name w:val="annotation subject"/>
    <w:basedOn w:val="CommentText"/>
    <w:next w:val="CommentText"/>
    <w:link w:val="CommentSubjectChar"/>
    <w:uiPriority w:val="99"/>
    <w:semiHidden/>
    <w:unhideWhenUsed/>
    <w:rsid w:val="00FB1B4D"/>
    <w:rPr>
      <w:b/>
      <w:bCs/>
    </w:rPr>
  </w:style>
  <w:style w:type="character" w:customStyle="1" w:styleId="CommentSubjectChar">
    <w:name w:val="Comment Subject Char"/>
    <w:basedOn w:val="CommentTextChar"/>
    <w:link w:val="CommentSubject"/>
    <w:uiPriority w:val="99"/>
    <w:semiHidden/>
    <w:rsid w:val="00FB1B4D"/>
    <w:rPr>
      <w:b/>
      <w:bCs/>
      <w:sz w:val="20"/>
      <w:szCs w:val="20"/>
    </w:rPr>
  </w:style>
  <w:style w:type="paragraph" w:styleId="BalloonText">
    <w:name w:val="Balloon Text"/>
    <w:basedOn w:val="Normal"/>
    <w:link w:val="BalloonTextChar"/>
    <w:uiPriority w:val="99"/>
    <w:semiHidden/>
    <w:unhideWhenUsed/>
    <w:rsid w:val="00FB1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1EFF2F-7FEC-481D-936E-913C6C22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 Foster</dc:creator>
  <cp:lastModifiedBy>Columbia University</cp:lastModifiedBy>
  <cp:revision>2</cp:revision>
  <cp:lastPrinted>2017-01-03T17:23:00Z</cp:lastPrinted>
  <dcterms:created xsi:type="dcterms:W3CDTF">2017-01-03T17:23:00Z</dcterms:created>
  <dcterms:modified xsi:type="dcterms:W3CDTF">2017-01-03T17:23:00Z</dcterms:modified>
</cp:coreProperties>
</file>